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30" w:rsidRDefault="00371E30" w:rsidP="00371E30">
      <w:pPr>
        <w:rPr>
          <w:rFonts w:ascii="黑体" w:eastAsia="黑体" w:hAnsi="黑体" w:cs="黑体" w:hint="eastAsia"/>
          <w:b/>
          <w:bCs/>
          <w:color w:val="FF0000"/>
          <w:sz w:val="32"/>
          <w:szCs w:val="32"/>
        </w:rPr>
      </w:pPr>
      <w:r>
        <w:rPr>
          <w:rFonts w:ascii="黑体" w:eastAsia="黑体" w:hAnsi="黑体" w:cs="黑体" w:hint="eastAsia"/>
          <w:b/>
          <w:bCs/>
          <w:color w:val="FF0000"/>
          <w:sz w:val="32"/>
          <w:szCs w:val="32"/>
        </w:rPr>
        <w:t>训练4：</w:t>
      </w:r>
    </w:p>
    <w:p w:rsidR="00371E30" w:rsidRPr="00F80E3F" w:rsidRDefault="00371E30" w:rsidP="00371E30">
      <w:pPr>
        <w:ind w:firstLineChars="100" w:firstLine="320"/>
        <w:rPr>
          <w:rFonts w:ascii="黑体" w:eastAsia="黑体" w:hAnsi="黑体" w:cs="黑体" w:hint="eastAsia"/>
          <w:b/>
          <w:bCs/>
          <w:color w:val="FF0000"/>
          <w:sz w:val="30"/>
          <w:szCs w:val="30"/>
        </w:rPr>
      </w:pPr>
      <w:r w:rsidRPr="00F80E3F">
        <w:rPr>
          <w:rFonts w:ascii="黑体" w:eastAsia="黑体" w:hAnsi="黑体" w:cs="黑体" w:hint="eastAsia"/>
          <w:b/>
          <w:bCs/>
          <w:color w:val="FF0000"/>
          <w:sz w:val="32"/>
          <w:szCs w:val="32"/>
        </w:rPr>
        <w:t>2022届新高三在线政治摸底大联考</w:t>
      </w:r>
      <w:r w:rsidRPr="00F80E3F">
        <w:rPr>
          <w:rFonts w:ascii="黑体" w:eastAsia="黑体" w:hAnsi="黑体" w:cs="黑体" w:hint="eastAsia"/>
          <w:b/>
          <w:bCs/>
          <w:color w:val="FF0000"/>
          <w:sz w:val="30"/>
          <w:szCs w:val="30"/>
        </w:rPr>
        <w:t>答案详解</w:t>
      </w:r>
    </w:p>
    <w:p w:rsidR="00371E30" w:rsidRPr="00F80E3F" w:rsidRDefault="00371E30" w:rsidP="00371E30">
      <w:pPr>
        <w:rPr>
          <w:rFonts w:ascii="黑体" w:eastAsia="黑体" w:hAnsi="黑体" w:cs="黑体"/>
          <w:b/>
          <w:bCs/>
          <w:color w:val="FF0000"/>
          <w:sz w:val="30"/>
          <w:szCs w:val="30"/>
        </w:rPr>
      </w:pPr>
      <w:r w:rsidRPr="006B2210">
        <w:rPr>
          <w:rFonts w:ascii="宋体" w:eastAsia="宋体" w:hAnsi="宋体" w:cs="宋体" w:hint="eastAsia"/>
          <w:color w:val="FF0000"/>
          <w:sz w:val="24"/>
          <w:szCs w:val="24"/>
        </w:rPr>
        <w:t>1【答案】B</w:t>
      </w:r>
      <w:r>
        <w:rPr>
          <w:rFonts w:ascii="黑体" w:eastAsia="黑体" w:hAnsi="黑体" w:cs="黑体" w:hint="eastAsia"/>
          <w:b/>
          <w:bCs/>
          <w:color w:val="FF0000"/>
          <w:sz w:val="30"/>
          <w:szCs w:val="30"/>
        </w:rPr>
        <w:t xml:space="preserve">  </w:t>
      </w:r>
      <w:r w:rsidRPr="006B2210">
        <w:rPr>
          <w:rFonts w:ascii="宋体" w:eastAsia="宋体" w:hAnsi="宋体" w:cs="宋体" w:hint="eastAsia"/>
          <w:color w:val="FF0000"/>
          <w:sz w:val="24"/>
          <w:szCs w:val="24"/>
        </w:rPr>
        <w:t>解析：①：材料强调是商品的价值与劳动时间之间的关系，故①不符合题意。②③：商品的价值量是由社会必要劳动时间决定的，与个别劳动时间无关，所以材料中的认识是错误的，没有认识到单位商品价值量与个别劳动时间无关及个别劳动时间与社会必要劳动时间的区别，故②③符合题意。④：商品的价值总量与个别劳动生产率成正比，单位商品的价值量与社会劳动生产率成反比，故④错误。</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2【答案】A</w:t>
      </w:r>
      <w:r>
        <w:rPr>
          <w:rFonts w:ascii="宋体" w:eastAsia="宋体" w:hAnsi="宋体" w:cs="宋体" w:hint="eastAsia"/>
          <w:color w:val="FF0000"/>
          <w:sz w:val="24"/>
        </w:rPr>
        <w:t xml:space="preserve">   </w:t>
      </w:r>
      <w:r w:rsidRPr="006B2210">
        <w:rPr>
          <w:rFonts w:ascii="宋体" w:eastAsia="宋体" w:hAnsi="宋体" w:cs="宋体" w:hint="eastAsia"/>
          <w:color w:val="FF0000"/>
          <w:sz w:val="24"/>
          <w:szCs w:val="24"/>
        </w:rPr>
        <w:t>解析：①②：央企混改有利于增强国有资本的竞争力和控制力，放大国有资本功能，提高国有资本配置和运行效率，①②正确。③：央企混改的目的不是强化国家对社会资本的监督管理，③排除。④：央企混改有利于打破央企垄断，促进各类企业平等参与、公平竞争，但不是保证各类社会资本平等参与竞争，④错误。</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3【答案】C</w:t>
      </w:r>
      <w:r>
        <w:rPr>
          <w:rFonts w:ascii="宋体" w:eastAsia="宋体" w:hAnsi="宋体" w:cs="宋体" w:hint="eastAsia"/>
          <w:color w:val="FF0000"/>
          <w:sz w:val="24"/>
        </w:rPr>
        <w:t xml:space="preserve">   </w:t>
      </w:r>
      <w:r w:rsidRPr="006B2210">
        <w:rPr>
          <w:rFonts w:ascii="宋体" w:eastAsia="宋体" w:hAnsi="宋体" w:cs="宋体" w:hint="eastAsia"/>
          <w:color w:val="FF0000"/>
          <w:sz w:val="24"/>
          <w:szCs w:val="24"/>
        </w:rPr>
        <w:t>解析：①④：新个体经济是“互联网＋个体经济”的创新组合，极大丰富了传统个体经济的内涵，催生经营新模式，开辟就业新空间，提供更多产品和服务，激发市场活力，①④正确。②：新个体经济与缩小收入差距没有必然联系，反而一定程度上会使得从业者收入差距悬殊，②错误。③：公有制与社会化大生产相适应，同社会发展的方向相一致，③错误。</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4【答案】A</w:t>
      </w:r>
      <w:r>
        <w:rPr>
          <w:rFonts w:ascii="宋体" w:eastAsia="宋体" w:hAnsi="宋体" w:cs="宋体" w:hint="eastAsia"/>
          <w:color w:val="FF0000"/>
          <w:sz w:val="24"/>
        </w:rPr>
        <w:t xml:space="preserve">  </w:t>
      </w:r>
      <w:r w:rsidRPr="006B2210">
        <w:rPr>
          <w:rFonts w:ascii="宋体" w:eastAsia="宋体" w:hAnsi="宋体" w:cs="宋体" w:hint="eastAsia"/>
          <w:color w:val="FF0000"/>
          <w:sz w:val="24"/>
          <w:szCs w:val="24"/>
        </w:rPr>
        <w:t>解析：①：减税降费，有利于减轻企业负担，促使企业增加研发投入，进而促进经济结构优化，提高供给质量，形成供需良性互动，①传导正确。②：减税降费，有利于减轻企业负担，激发企业微观活力，保市场主体，稳就业和扩内需，②传导正确。③：阶段性减免企业社保费有利于降低用工成本，但不一定增加居民收入，③传导错误。④：减税降费并不能确保企业利润增加，企业能否获利由多种因素影响，④传导错误。故本题选A。</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5【答案】B</w:t>
      </w:r>
      <w:r>
        <w:rPr>
          <w:rFonts w:ascii="宋体" w:eastAsia="宋体" w:hAnsi="宋体" w:cs="宋体" w:hint="eastAsia"/>
          <w:color w:val="FF0000"/>
          <w:sz w:val="24"/>
        </w:rPr>
        <w:t xml:space="preserve">  </w:t>
      </w:r>
      <w:r w:rsidRPr="006B2210">
        <w:rPr>
          <w:rFonts w:ascii="宋体" w:eastAsia="宋体" w:hAnsi="宋体" w:cs="宋体" w:hint="eastAsia"/>
          <w:color w:val="FF0000"/>
          <w:sz w:val="24"/>
          <w:szCs w:val="24"/>
        </w:rPr>
        <w:t>解析：②③：国家市场监管总局依法对阿里巴巴集团实施“二选一”垄断行为做出行政处罚，责令其停止违法行为，并处以182.28亿元罚款，成为我国有史以来处罚金额最高的罚单。国家市场监管总局依法做出上述处罚是因为实施垄断行为损害了商家和消费者权益，目的在于推动平台经济规范健康持续发展，②③符合题意。①：阿里巴巴集团实施“二选一”垄断行</w:t>
      </w:r>
      <w:r w:rsidRPr="006B2210">
        <w:rPr>
          <w:rFonts w:ascii="宋体" w:eastAsia="宋体" w:hAnsi="宋体" w:cs="宋体" w:hint="eastAsia"/>
          <w:noProof/>
          <w:color w:val="FF0000"/>
          <w:sz w:val="24"/>
        </w:rPr>
        <w:drawing>
          <wp:inline distT="0" distB="0" distL="114300" distR="114300">
            <wp:extent cx="158750" cy="190500"/>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cstate="print"/>
                    <a:stretch>
                      <a:fillRect/>
                    </a:stretch>
                  </pic:blipFill>
                  <pic:spPr>
                    <a:xfrm>
                      <a:off x="0" y="0"/>
                      <a:ext cx="158750" cy="190500"/>
                    </a:xfrm>
                    <a:prstGeom prst="rect">
                      <a:avLst/>
                    </a:prstGeom>
                    <a:noFill/>
                    <a:ln>
                      <a:noFill/>
                    </a:ln>
                  </pic:spPr>
                </pic:pic>
              </a:graphicData>
            </a:graphic>
          </wp:inline>
        </w:drawing>
      </w:r>
      <w:r w:rsidRPr="006B2210">
        <w:rPr>
          <w:rFonts w:ascii="宋体" w:eastAsia="宋体" w:hAnsi="宋体" w:cs="宋体" w:hint="eastAsia"/>
          <w:color w:val="FF0000"/>
          <w:sz w:val="24"/>
          <w:szCs w:val="24"/>
        </w:rPr>
        <w:t>表明市场调节具有自发性，①不合题意。④：国家市场监管总局依法作出处罚说明市场经济需要加强科学的宏观调控，排除④。</w:t>
      </w:r>
    </w:p>
    <w:p w:rsidR="00371E30" w:rsidRPr="006B2210" w:rsidRDefault="00371E30" w:rsidP="00371E30">
      <w:pPr>
        <w:textAlignment w:val="center"/>
        <w:rPr>
          <w:rFonts w:ascii="宋体" w:eastAsia="宋体" w:hAnsi="宋体" w:cs="宋体"/>
          <w:color w:val="000000"/>
          <w:sz w:val="24"/>
        </w:rPr>
      </w:pPr>
      <w:r w:rsidRPr="006B2210">
        <w:rPr>
          <w:rFonts w:ascii="宋体" w:eastAsia="宋体" w:hAnsi="宋体" w:cs="宋体" w:hint="eastAsia"/>
          <w:color w:val="FF0000"/>
          <w:sz w:val="24"/>
          <w:szCs w:val="24"/>
        </w:rPr>
        <w:t>6.</w:t>
      </w:r>
      <w:r w:rsidRPr="006B2210">
        <w:rPr>
          <w:rFonts w:ascii="宋体" w:eastAsia="宋体" w:hAnsi="宋体" w:cs="宋体" w:hint="eastAsia"/>
          <w:color w:val="2E75B6"/>
          <w:sz w:val="24"/>
          <w:szCs w:val="24"/>
        </w:rPr>
        <w:t xml:space="preserve"> </w:t>
      </w:r>
      <w:r w:rsidRPr="00F80E3F">
        <w:rPr>
          <w:rFonts w:ascii="宋体" w:eastAsia="宋体" w:hAnsi="宋体" w:cs="宋体" w:hint="eastAsia"/>
          <w:color w:val="FF0000"/>
          <w:sz w:val="24"/>
          <w:szCs w:val="24"/>
        </w:rPr>
        <w:t>【答案】D解析：①：材料反映的是社区治理，主体不涉及基层政权，①排除。②：材料未涉及“完</w:t>
      </w:r>
      <w:r w:rsidRPr="006B2210">
        <w:rPr>
          <w:rFonts w:ascii="宋体" w:eastAsia="宋体" w:hAnsi="宋体" w:cs="宋体" w:hint="eastAsia"/>
          <w:color w:val="FF0000"/>
          <w:sz w:val="24"/>
          <w:szCs w:val="24"/>
        </w:rPr>
        <w:t>善权力的制约和监督”，②排除。③：社区事务“帮着干”、小区事务“一起干”、自己事情“自己干”，逐步形成“社区搭台、社会助力、居民唱戏”的良好局面，该社区的做法有利于发挥居民主体作用，提升基层治理效能，③符合题意。④：积极探索基层治理新模式，逐步形成“社区搭台、社会助力、居民唱戏”的良好局面，这说明该社区的做法有利于创新基层自治模式，形成共建共享格局，④符合题意。</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lastRenderedPageBreak/>
        <w:t>7.【答案】D解析：①：应该是完善香港治理体系，推进香港治理能力的现代化，而不是“实现香港治理能力的现代化”，①排除。②：材料不能表明全国人大监督香港法律实施，而且“确保”说法过于绝对，②排除。③：《决定》由全国人大通过说明全国人大主导国家法制体系建设工作，也是在保持香港长治久安，③正确切题。④：全国人大通过《全国人民代表大会关于完善香港特别行政区选举制度的决定》，这是全国人大行使宪法赋予的最高决定权，说明全国人大坚定维护国家统一，④正确切题。</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8【答案】A解析：①②：材料中的数据表明新疆经济和社会发展取得了巨大的成就，也说明我国党和政府的民族工作做得是成功的，①②符合题意。③：材料未涉及民族区域自治，也就未体现“民族区域自治制度是我国基本政治制度”，③排除。④：对口援助是新疆稳定和发展的外部条件，而不是“根本动力”， 新疆的自主发展才是新疆稳定和发展的根本动力，④排除。故本题选A。</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9.【答案】B解析：①：“祝”与“融”都有古意，“祝融”意为祈祷光明，可引申为追逐、向往光明，今天“祝融号”成为我国首辆火星车名称，整合说明中国文字见证着源远流长的中华文化，蕴藏着丰富的文化内涵，①符合题意。②：认同的是本民族文化，尊重其他民族文化，②错误。③：我国首辆火星车名称揭晓，经全球征集、层层遴选，最终“祝融号”脱颖而出，借助了“祝融”的寓意，这说明古为今用能够让书写在古籍里的文字活起来，③正确切题。④：材料并不是强调“推陈出新”，④排除。</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10【答案】D解析：①：我国考古工作的目的并不是复原中华文明，重建历史场景，①错误。②：考古工作的目的并不是重在开发，更不是全面开发，而在于保护和利用，②错误。③④：我国考古工作有利于讲清中华优秀传统文化历史渊源，坚定文化自信，也有利于向世人展示全面真实的古代中国，增强民族凝聚力，③④正确。</w:t>
      </w:r>
    </w:p>
    <w:p w:rsidR="00371E30" w:rsidRPr="006B2210" w:rsidRDefault="00371E30" w:rsidP="00371E30">
      <w:pPr>
        <w:textAlignment w:val="center"/>
        <w:rPr>
          <w:rFonts w:ascii="宋体" w:eastAsia="宋体" w:hAnsi="宋体" w:cs="宋体"/>
          <w:color w:val="FF0000"/>
          <w:sz w:val="24"/>
        </w:rPr>
      </w:pP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11.【答案】C解析：①：材料强调</w:t>
      </w:r>
      <w:r w:rsidRPr="006B2210">
        <w:rPr>
          <w:rFonts w:ascii="宋体" w:eastAsia="宋体" w:hAnsi="宋体" w:cs="宋体" w:hint="eastAsia"/>
          <w:noProof/>
          <w:color w:val="FF0000"/>
          <w:sz w:val="24"/>
        </w:rPr>
        <w:drawing>
          <wp:inline distT="0" distB="0" distL="114300" distR="114300">
            <wp:extent cx="133350" cy="177800"/>
            <wp:effectExtent l="0" t="0" r="635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5" cstate="print"/>
                    <a:stretch>
                      <a:fillRect/>
                    </a:stretch>
                  </pic:blipFill>
                  <pic:spPr>
                    <a:xfrm>
                      <a:off x="0" y="0"/>
                      <a:ext cx="133350" cy="177800"/>
                    </a:xfrm>
                    <a:prstGeom prst="rect">
                      <a:avLst/>
                    </a:prstGeom>
                    <a:noFill/>
                    <a:ln>
                      <a:noFill/>
                    </a:ln>
                  </pic:spPr>
                </pic:pic>
              </a:graphicData>
            </a:graphic>
          </wp:inline>
        </w:drawing>
      </w:r>
      <w:r w:rsidRPr="006B2210">
        <w:rPr>
          <w:rFonts w:ascii="宋体" w:eastAsia="宋体" w:hAnsi="宋体" w:cs="宋体" w:hint="eastAsia"/>
          <w:color w:val="FF0000"/>
          <w:sz w:val="24"/>
          <w:szCs w:val="24"/>
        </w:rPr>
        <w:t>是古城的保护，而不是“开发古城文化资源，培育发展新动能”，①排除。②③：《襄阳古城保护条例》有力地推动了襄阳古城保护工作，这说明保护好古城旨在传承优秀历史文化，实现可持续发展，展现古城独特的文化魅力和历史价值，②③符合题意。</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④：材料仅仅说明的是襄阳一座城市，未涉及“促进城市之间的文化交流和融合发展”，④排除。</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12.【答案】C解析：①：环境是客观的，不以人的意志为转移，“环境会随着心境的变化而变化”属于主观唯心主义，①错误。②④：漫画《心中的天气是晴是雨，全在自己》强调的是意识的作用，说明心境会影响人对事物的认识，也说明心境对环境的反映具有能动性，②④符合题意。③：漫画强调意识的作用，环境不以人的心境为转移体现了物质决定意识，不体现意识的作用，③不符合题意。</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13.【答案】A解析：①：三十年的漫长发展，16次重大发射任务取得的技术积淀，使得我国迎来了载人航天工程空间站在轨建造的新时代，这说明实践是有</w:t>
      </w:r>
      <w:r w:rsidRPr="006B2210">
        <w:rPr>
          <w:rFonts w:ascii="宋体" w:eastAsia="宋体" w:hAnsi="宋体" w:cs="宋体" w:hint="eastAsia"/>
          <w:color w:val="FF0000"/>
          <w:sz w:val="24"/>
          <w:szCs w:val="24"/>
        </w:rPr>
        <w:lastRenderedPageBreak/>
        <w:t>目的、有意识的能动性活动，①正确切题.②：“经过近三十年的漫长发展，以及16次重大发射任务取得的技术积淀后，我国终于迎来了载人航天工程空间站在轨建造的新时代”说明了实践活动受社会历史发展水平的制约，②正确切题。③：材料并未说明探索宇宙的活动是否拓宽了人类生存空间，③排除。④：实践能把观念的东西变成现实，但并不是“实践总能把观念的东西变成现实”，④错误。</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14.【答案】D解析：①：营商环境影响本地区经济发展，但不是“决定本地区经济发展的根本因素”，①错误。②：应该是除破落后</w:t>
      </w:r>
      <w:r w:rsidRPr="006B2210">
        <w:rPr>
          <w:rFonts w:ascii="宋体" w:eastAsia="宋体" w:hAnsi="宋体" w:cs="宋体" w:hint="eastAsia"/>
          <w:noProof/>
          <w:color w:val="FF0000"/>
          <w:sz w:val="24"/>
        </w:rPr>
        <w:drawing>
          <wp:inline distT="0" distB="0" distL="114300" distR="114300">
            <wp:extent cx="133350" cy="177800"/>
            <wp:effectExtent l="0" t="0" r="6350" b="0"/>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5" cstate="print"/>
                    <a:stretch>
                      <a:fillRect/>
                    </a:stretch>
                  </pic:blipFill>
                  <pic:spPr>
                    <a:xfrm>
                      <a:off x="0" y="0"/>
                      <a:ext cx="133350" cy="177800"/>
                    </a:xfrm>
                    <a:prstGeom prst="rect">
                      <a:avLst/>
                    </a:prstGeom>
                    <a:noFill/>
                    <a:ln>
                      <a:noFill/>
                    </a:ln>
                  </pic:spPr>
                </pic:pic>
              </a:graphicData>
            </a:graphic>
          </wp:inline>
        </w:drawing>
      </w:r>
      <w:r w:rsidRPr="006B2210">
        <w:rPr>
          <w:rFonts w:ascii="宋体" w:eastAsia="宋体" w:hAnsi="宋体" w:cs="宋体" w:hint="eastAsia"/>
          <w:color w:val="FF0000"/>
          <w:sz w:val="24"/>
          <w:szCs w:val="24"/>
        </w:rPr>
        <w:t>思想观念，而不是除破所有传统思想观念，②错误。③④：着力优化营商环境需要更加注重系统性、整体性和有序性，强化协同高效，有助于推进与营商环境相关的重点领域和突出问题改革，③④正确。</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15.【答案】B</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解析：①③：“不要把所有的麻雀统统捉来解剖，然后才证明“麻雀虽小，肝胆俱全”告诉我们要从存在的实际出发，研究具体典型找出事物的规律，故①③正确。②：“解剖麻雀”法研究的是事物的个性与共性的关系，而不是整体与部分的关系，故②不符合题意。④：“解剖麻雀”法是从事物的个性入手，故④错误。</w:t>
      </w:r>
      <w:r w:rsidRPr="006B2210">
        <w:rPr>
          <w:rFonts w:ascii="宋体" w:eastAsia="宋体" w:hAnsi="宋体" w:cs="宋体" w:hint="eastAsia"/>
          <w:color w:val="FF0000"/>
          <w:sz w:val="24"/>
          <w:szCs w:val="24"/>
        </w:rPr>
        <w:br/>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16【答案】C</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解析：①④：崇尚劳动、赞美劳动、尊重劳动者、致敬劳动者，因为劳动是人的存在方式，物质资料的生产劳动是人类社会存在和发展的基础，也是因为“劳动群众是推动社会历史发展的决定力量”，①④正确切题。②：劳动奉献是衡量人的价值大小的根本尺度，是促进人自由全面发展的重要手段，衡量人自由全面发展程度的根本尺度是自由时间，②错误。③：材料强调的是劳动的重要性，不涉及“要把人民群众的利益作为最高的价值追求”，③排除。</w:t>
      </w:r>
    </w:p>
    <w:p w:rsidR="00371E30" w:rsidRPr="006B2210" w:rsidRDefault="00371E30" w:rsidP="00371E30">
      <w:pPr>
        <w:textAlignment w:val="center"/>
        <w:rPr>
          <w:rFonts w:ascii="宋体" w:eastAsia="宋体" w:hAnsi="宋体" w:cs="宋体"/>
          <w:color w:val="FF0000"/>
          <w:sz w:val="24"/>
        </w:rPr>
      </w:pPr>
      <w:r>
        <w:rPr>
          <w:rFonts w:ascii="宋体" w:eastAsia="宋体" w:hAnsi="宋体" w:cs="宋体" w:hint="eastAsia"/>
          <w:color w:val="FF0000"/>
          <w:sz w:val="24"/>
          <w:szCs w:val="24"/>
        </w:rPr>
        <w:t>17</w:t>
      </w:r>
      <w:r w:rsidRPr="006B2210">
        <w:rPr>
          <w:rFonts w:ascii="宋体" w:eastAsia="宋体" w:hAnsi="宋体" w:cs="宋体" w:hint="eastAsia"/>
          <w:color w:val="FF0000"/>
          <w:sz w:val="24"/>
          <w:szCs w:val="24"/>
        </w:rPr>
        <w:t>【答案】D</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解析：①：央行发行的是金融债券，而不是政府债券，①排除。</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②：当经济过热时，央行可以向一级交易商出售有价证券，以回笼货币，收缩银根。②排除。</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③：央行正回购是指央行向一级交易商卖出有价证券，收回资金，并约定在未来特定日期买回有价证券的交易行为。可见，央行通过正回购，能回笼流动资金、减少市场上流通货币量，③正确。④：为维护银行体系流动性合理充裕，人民银行以利率招标方式逆回购操作，买入有价证券，直接增加金融机构可用资金的数量。对于央行的公开市场业务，这说明央行通过公开市场业务调节货币供应，促进经济平稳运行，④正确。</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18.【答案】B</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lastRenderedPageBreak/>
        <w:t>解析：①③：我国水稻和小麦种源能够做到完全自给自足且有竞争力；玉米和大豆种子基本自给，受到育种及栽培等因素影响，单产与世界先进水平还有差距；少数蔬菜品种还不能很好满足市场的多样化需求，仍需进口。因此，要解决好我国的“种子问题”，需要加大育种核心技术的创新，促进良种结构的调整优化，①③正确。②：推动农产品消费结构升级并不能解决好我国的“种子问题”，②排除。④：材料强调的是要加强自力更生，而不是依靠种业国际分工与合作，④排除。</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19.【答案】C</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解析：①：发挥新型举国体制优势，着力推动科研，有助于带动相关产业，进而推动高质量发展，①正确。②：催生新型业态与缩小收入差距无直接联系，②排除。③：材料强调的是通过创新，以增强我国科技实力，该选项与题干无关，③排除。④：促进科学技术创新，有助于发展先进制造业，壮大实体经济，进而筑牢经济基础，④正确。</w:t>
      </w:r>
    </w:p>
    <w:p w:rsidR="00371E30" w:rsidRPr="006B2210" w:rsidRDefault="00371E30" w:rsidP="00371E30">
      <w:pPr>
        <w:textAlignment w:val="center"/>
        <w:rPr>
          <w:rFonts w:ascii="宋体" w:eastAsia="宋体" w:hAnsi="宋体" w:cs="宋体"/>
          <w:color w:val="FF0000"/>
          <w:sz w:val="24"/>
        </w:rPr>
      </w:pP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20.【答案】A</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解析：①③：央行草拟了《征信业务管理办法（征求意见稿）》，并于2021年1月11日向社会公开征求意见，引发了广泛的关注，收到了来自社会各界的建言。可见，这一做法是公民通过社会公示制度参与民主决策的体现，能保障公民对这一涉及公共利益决策的知情权，①③正确。②：公民可以参与民主决策，但没有决策权，②排除。④：该选项中“从根本上”的说法扩大了材料中的做法的作用，④错误。</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21.【答案】B解析：①④：我国积极支援国际抗疫，表明我国作为负责任大国，以实际行动维护人类的共同利益，也说明我国积极履行国际人道主义责任，构建人类命运共同体，①④符合题意。②：材料不涉及世界多极化，也就不体现我国是否努力推动世界多极化的发展，②排除。③：材料反映的是我国支援国际抗疫，未体现睦邻友好合作，③排除。故本题选B。</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22.【答案】C解析：①：大众传媒具有传递、沟通、共享文化的功能，①错误。②③：通过劳动教育，使学生牢固树立劳动最光荣、劳动最崇高、劳动最伟大、劳动最美丽的观念，体会劳动创造美好生活，热爱劳动，尊重普通劳动者。可见，之所以在学生中进行劳动教育，是因为劳动教育具有综合育人价值，是促进学生成长的必要手段，劳动教育能够丰富人的精神世界，促进人的全面发展，②③正确。④：物质资料生产方式是人类社会存在和发展的基础，④错误。</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23.【答案】D解析：①：我国改革的出发点和落脚点是“促进社会公平正义，增进人民福祉”，①排除。</w:t>
      </w:r>
      <w:bookmarkStart w:id="0" w:name="_GoBack"/>
      <w:bookmarkEnd w:id="0"/>
      <w:r w:rsidRPr="006B2210">
        <w:rPr>
          <w:rFonts w:ascii="宋体" w:eastAsia="宋体" w:hAnsi="宋体" w:cs="宋体" w:hint="eastAsia"/>
          <w:color w:val="FF0000"/>
          <w:sz w:val="24"/>
          <w:szCs w:val="24"/>
        </w:rPr>
        <w:t>②：规律具有客观性。做好碳达峰、碳中和工作应遵循生态规律，加快实施钢铁、建筑、石化行业的绿色化改造，②正确。③：材料强调的是根据事物固有联系，建立新的联系，该选项中不改变自在事物联系的说法错误，③排除。④：我国承诺在2030年前，二氧化碳的排放不再增长，达到峰值之后再慢慢减下去，达成“碳达峰”日标；到2060年前，针对排放的二氧化碳，要采取植树、节能减排等各种方式全部抵消掉，达成“碳中和”目</w:t>
      </w:r>
      <w:r w:rsidRPr="006B2210">
        <w:rPr>
          <w:rFonts w:ascii="宋体" w:eastAsia="宋体" w:hAnsi="宋体" w:cs="宋体" w:hint="eastAsia"/>
          <w:color w:val="FF0000"/>
          <w:sz w:val="24"/>
          <w:szCs w:val="24"/>
        </w:rPr>
        <w:lastRenderedPageBreak/>
        <w:t>标。因此，做好碳达峰、碳中和工作应推动量变向质变转化，通过碳减排、碳吸收实现碳中和的目标，④正确。</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24【答案】A解析：①②：全党要立足社会主义初级阶段基本国情，准确识变、科学应变、主动求变，善于在危机中育先机，于变局中开新局说明我们要因势利导，在斗争性中把握矛盾的同一性，把握时机，在对立统一中推动事物发展，①②符合题意。③：矛盾双方相互转化，而不是斗争性向同一性转化，③说法错误。④：材料未体现抓住重点，集中力量解决主要矛盾，④不符合题意。故本题选A。</w:t>
      </w:r>
    </w:p>
    <w:p w:rsidR="00371E30" w:rsidRPr="006B2210" w:rsidRDefault="00371E30" w:rsidP="00371E30">
      <w:pPr>
        <w:textAlignment w:val="center"/>
        <w:rPr>
          <w:rFonts w:ascii="宋体" w:eastAsia="宋体" w:hAnsi="宋体" w:cs="宋体"/>
          <w:color w:val="FF0000"/>
          <w:sz w:val="24"/>
        </w:rPr>
      </w:pPr>
      <w:r w:rsidRPr="006B2210">
        <w:rPr>
          <w:rFonts w:ascii="宋体" w:eastAsia="宋体" w:hAnsi="宋体" w:cs="宋体" w:hint="eastAsia"/>
          <w:color w:val="FF0000"/>
          <w:sz w:val="24"/>
          <w:szCs w:val="24"/>
        </w:rPr>
        <w:t>25【答案】B解析：③④：材料中的脱贫攻坚先进人物的事迹，表明要在个人和社会的统一中担当起时代重任，评价人生价值主要看对社会的责任和贡献，③④正确。②：积极投身于为人民服务的实践是拥有幸福人生的根本途径。②错误。③：社会提供的客观条件是实现人生价值的前提，③错误。</w:t>
      </w:r>
    </w:p>
    <w:p w:rsidR="00371E30" w:rsidRPr="006B2210" w:rsidRDefault="00371E30" w:rsidP="00371E30">
      <w:pPr>
        <w:textAlignment w:val="center"/>
        <w:rPr>
          <w:rFonts w:ascii="宋体" w:eastAsia="宋体" w:hAnsi="宋体" w:cs="宋体"/>
          <w:color w:val="FF0000"/>
          <w:sz w:val="24"/>
        </w:rPr>
      </w:pPr>
    </w:p>
    <w:p w:rsidR="00371E30" w:rsidRPr="006B2210" w:rsidRDefault="00371E30" w:rsidP="00371E30">
      <w:pPr>
        <w:spacing w:line="220" w:lineRule="atLeast"/>
        <w:rPr>
          <w:color w:val="FF0000"/>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微软雅黑"/>
    <w:panose1 w:val="02010600030101010101"/>
    <w:charset w:val="86"/>
    <w:family w:val="modern"/>
    <w:notTrueType/>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82BB1"/>
    <w:rsid w:val="00323B43"/>
    <w:rsid w:val="00371E30"/>
    <w:rsid w:val="003D37D8"/>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1E30"/>
    <w:pPr>
      <w:spacing w:after="0"/>
    </w:pPr>
    <w:rPr>
      <w:sz w:val="18"/>
      <w:szCs w:val="18"/>
    </w:rPr>
  </w:style>
  <w:style w:type="character" w:customStyle="1" w:styleId="Char">
    <w:name w:val="批注框文本 Char"/>
    <w:basedOn w:val="a0"/>
    <w:link w:val="a3"/>
    <w:uiPriority w:val="99"/>
    <w:semiHidden/>
    <w:rsid w:val="00371E3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2010-12-31T17:56:00Z</dcterms:modified>
</cp:coreProperties>
</file>