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eastAsia="zh-CN"/>
        </w:rPr>
        <w:t>专题四地球的自转</w:t>
      </w:r>
      <w:r>
        <w:rPr>
          <w:rFonts w:hint="eastAsia" w:ascii="仿宋" w:hAnsi="仿宋" w:eastAsia="仿宋" w:cs="仿宋"/>
          <w:b/>
        </w:rPr>
        <w:t>参考答案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2．D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1．地球自转线速度的变化规律是从赤道向南北两极递减，极点处为0。图中丙位于赤道线速度最大，其次是丁纬度较低，甲纬度最高，线速度最小，因此图中地区自转线速度的排列顺序正确的是甲&lt;乙&lt;丁&lt;丙，C正确，ABD错误。故选C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2．地球自转角速度的变化规律是除南北两极点外全球角速度相等，都是15°/时，极点处为0。图中地球自转角速度的排列顺序正确的是甲=乙=丙=丁，D正确，ABC错误。故选D。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4．D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3．根据材料和图分析可知，北极圈内出现极昼，太阳直射北回归线，则此时节气为夏至，A、B错；顺着地球自转方向，越过弧线AB由白天进入黑夜，则弧线AB为昏线，C对；C点所在经线的地方时为6时，D错。故选C。4．图中相邻两条经线经度相差45°，C点所在经线为0°，结合地球自转方向判断A点所在经线为90°W；A点位于北极圈上，出现极昼现象，昼长为24小时，故选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6．B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5．从图中可以看出北极圈以内有极昼现象，可以判断出应为4月份；昏线与赤道交点所在的经线为180度，因此东12区为18点，纽约位于西5区，两地时差为17小时，根据"东加西减"可以计算纽约时间=18：00-17=1：00，日期不变，因此，C正确。ABD错误。6．从图中可以看出飞行的路线是沿着经线经过北极飞行，两地的纬度为30度，距离为：（90°－30°）×2×111千米=13320千米，飞行时间为：13320千米÷900千米/小时＝14.8小时，所以B正确；ACD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【解析】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7．根据图中风向与等压线的关系可以看出，风所受的地转偏向力向右，所以该地位于北半球，A错误；该地位于中纬度，图中等温线为0℃，说明此时为冬季，所以此时昼短夜长，B正确；该地为北半球，河流该处温度为0℃以下，因此有结冰期现象，且属于温带季风气候，典型植被为温带落叶阔叶林，CD错误。故选B。8．根据上题判断，此时为北半球冬季，巴西为南半球热带草原气候，所以此时受赤道低气压带控制，草原一片葱绿A错误；澳大利亚为南半球，此时为夏季，海滨浴场人满为患，B正确；长江河口水量少，盐度达到一年中最大值，C错误；长城站没有位于南极圈内，所以无极昼现象，D错误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10．C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9．地球绕地轴自转，地轴指向北极星附近，导致有规律的“星星的轨迹”弧线围绕北极星，答案选B。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10．地球自转的真正周期是1恒星日，A错；地球自转360°的时间正好是23时56分4秒，B错；地球自转的真正周期是23小时56分4秒，C对。地球自转的真正周期不是昼夜交替的周期，昼夜交替的周期是24小时，即1太阳日,D错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11．A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两个卫星发射基地相比较，甘肃酒泉酒泉地处温带大陆性气候区，降水少，晴天多，适合发射的时间段长，故A正确。就纬度来说，海南文昌纬度更低，地球自转的线速度更大，可节省燃料，故B错误。就交通来说，海南文昌，空中及海上交通都很方便，便于运输，而甘肃酒泉，地处内陆，距海远，故C错误。就人口密度来说，两个地方人口密度都比较小，但是海南作为一个岛屿，周边都是大海，其无人区面积更广，故D错误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12．D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【解析】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12．元旦为1月1日，位于冬至日后，北极点俯视地球公转方向为逆时针，元旦位于冬至日后，最接近图中D位置，D对；A位于春分后，B位于秋分前，C位于秋分和冬至之间，A、B、C错。故选D。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从劳动节到7月中旬开始放暑假，地球位于春分到秋分期间，该期间地球公转位置先靠近远日点再远离，由于7月初地球公转速度最慢，故地球公转速度先变慢后变快，D错；地球自转速度不变，A错；该期间太阳直射点位于北半球，先向北移动，后向南移，长沙位于北回归线以北地区，随着太阳直射点北移，长沙昼渐长，夏至日最长，夏至日后，太阳直射点南移，长沙昼渐短，B错。长沙在夏至日正午太阳高度角时最大，故正午太阳高度先增大后减小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14．B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若地球不自转，仍然存在昼夜更替现象，只不过周期变长，C错误；四季变化主要是地球公转引起，A错误；但地球不自转，就不存在地转偏向力，地表做水平运动的物体不再偏转，B正确。地球不自转，我们看到的太阳每年升落一次，D错误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15．B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解析】15．从图中可以看出河流的右岸受到侵蚀，北半球水平运动的物体向右偏，所以该河位于北半球。B正确；南半球水平运动的物体向左偏，A错误；赤道上水平运动的物体不偏转，C错误；回归线上没区分南北回归线，D错误。故选B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16．若该河自西向东流动，河流有南岸和北岸，CD错误；该河位于北半球，南岸为右岸，河流主要侵蚀南岸，所以河堤需要特别加固的是南岸，B正确，A错误。故选B。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17．    B   18．    C    【解析】17．东九区时间比北京时间（东八区的区时）早1小时，B对。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18．同一条经线上，地方时相同，A对；偏东地点的地方时早于偏西地点的地方时，B对；北京时间就是北京所在的东八区的中央经线东经120°的地方时，C错，经度相差15°，地方时相差1小时，D对。本题要求错误的，只能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  <w:sz w:val="21"/>
        </w:rPr>
      </w:pPr>
      <w:r>
        <w:rPr>
          <w:rStyle w:val="5"/>
          <w:rFonts w:hint="eastAsia" w:ascii="仿宋" w:hAnsi="仿宋" w:eastAsia="仿宋" w:cs="仿宋"/>
        </w:rPr>
        <w:t>19．    A    20．    A    【解析】19．</w:t>
      </w:r>
      <w:r>
        <w:rPr>
          <w:rStyle w:val="5"/>
          <w:rFonts w:hint="eastAsia" w:ascii="仿宋" w:hAnsi="仿宋" w:eastAsia="仿宋" w:cs="仿宋"/>
          <w:sz w:val="21"/>
        </w:rPr>
        <w:t>图中P点沿地球自转方向由夜进入昼的界线，是晨线，故A正确，BD错。0时经线位于夜半球的中央经线上，故C错。</w:t>
      </w:r>
      <w:r>
        <w:rPr>
          <w:rStyle w:val="5"/>
          <w:rFonts w:hint="eastAsia" w:ascii="仿宋" w:hAnsi="仿宋" w:eastAsia="仿宋" w:cs="仿宋"/>
        </w:rPr>
        <w:t>20．</w:t>
      </w:r>
      <w:r>
        <w:rPr>
          <w:rStyle w:val="5"/>
          <w:rFonts w:hint="eastAsia" w:ascii="仿宋" w:hAnsi="仿宋" w:eastAsia="仿宋" w:cs="仿宋"/>
          <w:sz w:val="21"/>
        </w:rPr>
        <w:t>由于地球不停的自西向东自转，昼夜也就不停交替，故A对，其余选项可排除。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21．南    12月22日    23.5°S    90°W    快    BC    21    A＝C＞B＝D    47或46°52＇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（1）根据地球自转方向和经纬网知识可判断，图中90°经线为东经度，东经度增大的方向就是地球自转的方向，此图地球自转方向为顺时针，因此此图为以南极点为中心的俯视图，此时南极圈内出现极昼，应为北半球的冬至日，日期为12月22日前后。（2）此时为北半球冬至日，太阳直射点的纬度为2326°S，太阳直射的经线为平分昼半球的经线，经度为90°W。此时地球公转速度较快。（3）顺着地球的自转方向，弧线BC由白昼进入黑夜，因此为昏线，弧线AB由黑夜进入白昼，因此为晨线，甲点所在纬线有6个小时的夜弧，可推出甲点所在纬线日出时间为3点，日落时间为21点。（4）改日直射点纬度为23.5°S，某地距离直射点纬度越远，正午太阳高度越小，同一纬度，正午太阳高度相同，故A、B、C、D四点正午太阳高度从大到小的排列顺序是A＝C＞B＝D，D点的正午太阳高度为90°-纬度差（这个纬度差是指D点纬度与直射点之间的纬度差），由于该日直射点纬度即可写成23.5°S，也可写成23°26′S，因此该日D点正午太阳高度为47°或46°52＇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  <w:sz w:val="21"/>
        </w:rPr>
      </w:pPr>
      <w:r>
        <w:rPr>
          <w:rStyle w:val="5"/>
          <w:rFonts w:hint="eastAsia" w:ascii="仿宋" w:hAnsi="仿宋" w:eastAsia="仿宋" w:cs="仿宋"/>
        </w:rPr>
        <w:t>22．</w:t>
      </w:r>
      <w:r>
        <w:rPr>
          <w:rStyle w:val="5"/>
          <w:rFonts w:hint="eastAsia" w:ascii="仿宋" w:hAnsi="仿宋" w:eastAsia="仿宋" w:cs="仿宋"/>
          <w:sz w:val="21"/>
        </w:rPr>
        <w:t>北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6.22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90°E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23°26′N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南极圈及其以南地区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昏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6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12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D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AFE</w:t>
      </w:r>
      <w:r>
        <w:rPr>
          <w:rStyle w:val="5"/>
          <w:rFonts w:hint="eastAsia" w:ascii="仿宋" w:hAnsi="仿宋" w:eastAsia="仿宋" w:cs="仿宋"/>
        </w:rPr>
        <w:t xml:space="preserve">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  <w:sz w:val="21"/>
        </w:rPr>
      </w:pPr>
      <w:r>
        <w:rPr>
          <w:rStyle w:val="5"/>
          <w:rFonts w:hint="eastAsia" w:ascii="仿宋" w:hAnsi="仿宋" w:eastAsia="仿宋" w:cs="仿宋"/>
        </w:rPr>
        <w:t>【详解】</w:t>
      </w:r>
      <w:r>
        <w:rPr>
          <w:rStyle w:val="5"/>
          <w:rFonts w:hint="eastAsia" w:ascii="仿宋" w:hAnsi="仿宋" w:eastAsia="仿宋" w:cs="仿宋"/>
          <w:sz w:val="21"/>
        </w:rPr>
        <w:t>（1）该图为俯视图，地球呈逆时针方向自转，为北半球，北极附近有极昼现象，为夏至日（6月22日）前后；（2）该图为夏至日光照图，太阳直射北回归线23°26′N，昼半球中央经线为90°E，太阳直射此经线；（3）夏至日南极圈及其以南地区发生极夜现象；（4）CE线上的点即将由昼入夜，为昏线；（5）A地处晨线与赤道交点所在经线，为6点，B地处昼半球中央经线，为12点；（6）由图可以计算，90°W为0点，为自然日界线，由该线向东到180°为新的一天，北京地处此范围，占全球3/4；（7）A、E、F纬度由低到高顺序为AFE，自转线速度从大到小的排列顺序也为AFE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  <w:sz w:val="21"/>
        </w:rPr>
      </w:pPr>
      <w:r>
        <w:rPr>
          <w:rStyle w:val="5"/>
          <w:rFonts w:hint="eastAsia" w:ascii="仿宋" w:hAnsi="仿宋" w:eastAsia="仿宋" w:cs="仿宋"/>
        </w:rPr>
        <w:t>23．</w:t>
      </w:r>
      <w:r>
        <w:rPr>
          <w:rStyle w:val="5"/>
          <w:rFonts w:hint="eastAsia" w:ascii="仿宋" w:hAnsi="仿宋" w:eastAsia="仿宋" w:cs="仿宋"/>
          <w:sz w:val="21"/>
        </w:rPr>
        <w:t>AB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12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22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(23°26</w:t>
      </w:r>
      <w:r>
        <w:rPr>
          <w:rStyle w:val="5"/>
          <w:rFonts w:hint="eastAsia" w:ascii="仿宋" w:hAnsi="仿宋" w:eastAsia="仿宋" w:cs="仿宋"/>
          <w:sz w:val="21"/>
          <w:vertAlign w:val="superscript"/>
        </w:rPr>
        <w:t>,</w:t>
      </w:r>
      <w:r>
        <w:rPr>
          <w:rStyle w:val="5"/>
          <w:rFonts w:hint="eastAsia" w:ascii="仿宋" w:hAnsi="仿宋" w:eastAsia="仿宋" w:cs="仿宋"/>
          <w:sz w:val="21"/>
        </w:rPr>
        <w:t>S,90°W)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12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12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3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21</w:t>
      </w:r>
      <w:r>
        <w:rPr>
          <w:rStyle w:val="5"/>
          <w:rFonts w:hint="eastAsia" w:ascii="仿宋" w:hAnsi="仿宋" w:eastAsia="仿宋" w:cs="仿宋"/>
        </w:rPr>
        <w:t xml:space="preserve">    </w:t>
      </w:r>
      <w:r>
        <w:rPr>
          <w:rStyle w:val="5"/>
          <w:rFonts w:hint="eastAsia" w:ascii="仿宋" w:hAnsi="仿宋" w:eastAsia="仿宋" w:cs="仿宋"/>
          <w:sz w:val="21"/>
        </w:rPr>
        <w:t>C</w:t>
      </w:r>
      <w:r>
        <w:rPr>
          <w:rStyle w:val="5"/>
          <w:rFonts w:hint="eastAsia" w:ascii="仿宋" w:hAnsi="仿宋" w:eastAsia="仿宋" w:cs="仿宋"/>
        </w:rPr>
        <w:t xml:space="preserve">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【详解】（1）昼夜半球的界线为晨昏线，顺地球自转方向从夜进入昼为晨线，从昼进入夜为昏线。据图可知，AB为晨线BC为昏线。（2）据图可知，地球顺时针自转，可判断为南极点俯视图，南极圈及其以南地区为极昼现象，可判断为冬至日12月22日前后，该日太阳直射南回归线，即23°26′S，90°W为地方时12时经线，即太阳直射的经线，因此太阳直射点的坐标为(23°26</w:t>
      </w:r>
      <w:r>
        <w:rPr>
          <w:rStyle w:val="5"/>
          <w:rFonts w:hint="eastAsia" w:ascii="仿宋" w:hAnsi="仿宋" w:eastAsia="仿宋" w:cs="仿宋"/>
          <w:vertAlign w:val="superscript"/>
        </w:rPr>
        <w:t>,</w:t>
      </w:r>
      <w:r>
        <w:rPr>
          <w:rStyle w:val="5"/>
          <w:rFonts w:hint="eastAsia" w:ascii="仿宋" w:hAnsi="仿宋" w:eastAsia="仿宋" w:cs="仿宋"/>
        </w:rPr>
        <w:t>S,90°W)  。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据图可知，A点位于赤道上，因此昼长为12小时。（4）据图可知，D点位于昼半球的中央经线上，地方时为12时。据图可知，乙点所在纬线昼长为18个小时夜长为6个小时，可判断其3时日出21时日落。（5）南半球地转偏向力向左偏。据图可知，若有一条流经甲地且自北向南流的河流，受向左地转偏向力影响，冲刷严重的河岸是东岸，故选C。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 xml:space="preserve">24．丙    正午太阳高度大约出现在北京时间12时    23°26′(23.5°)S    白昼渐长，黑夜渐短    西南    C    </w:t>
      </w:r>
    </w:p>
    <w:p>
      <w:r>
        <w:rPr>
          <w:rStyle w:val="5"/>
          <w:rFonts w:hint="eastAsia" w:ascii="仿宋" w:hAnsi="仿宋" w:eastAsia="仿宋" w:cs="仿宋"/>
        </w:rPr>
        <w:t>【解析】（1）甲、乙、丙三条曲线中，表示北京某校的是丙，判断的依据是正午太阳高度大约出现在北京时间12时。（2）此日，太阳直射点所在的纬度是23°26' S，此日过后，太阳直射点向北移，北京昼夜长短的变法趋势是昼渐长，夜渐短。（3）据图分析可知，丙正午太阳高度大约出现在北京时间12时，甲正午太阳高度大约出现在北京时间23时，说明丙在东，甲在西。甲正午太阳高度为90°，正午影长为零，说明甲在南回归线，丙地为北京，可知甲在丙之南。综合以上分析甲校位于丙校的西南方向。（4）根据甲乙丙三地正午时刻的北京时间可知，甲地要比丙地晚约11时，乙地比丙地晚约5时，说明三地中时间最早的地方是丙，最晚的地方是甲。丙白昼最早不能超过17时，此时甲地昼长夜短，6时也是白昼。所以若三校利用白昼进行信息交流，最适宜的时间段约为北京时间16-17时。故选C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1DF004"/>
    <w:multiLevelType w:val="singleLevel"/>
    <w:tmpl w:val="A11DF00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0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清风拂面</cp:lastModifiedBy>
  <dcterms:modified xsi:type="dcterms:W3CDTF">2021-08-05T02:08:10Z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