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C9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合肥一六八陶冲湖中学2026年秋季七、八年级研学旅行活动课程服务招标公告</w:t>
      </w:r>
    </w:p>
    <w:p w14:paraId="3E12B8B6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C747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为深入推进学校综合实践活动课程的落地实施，落实立德树人根本任务，着力培养学生的探究意识、实践能力与创新精神，助力学生开阔眼界、增长见识，根据《中华人民共和国招标投标法》《中华人民共和国政府采购法》《政府采购货物和服务招标投标管理办法》以及教育部等11部门《关于推进中小学生研学旅行的意见》（教基一〔2016〕8号）等文件要求，学校拟于2026年秋季学期面向七年级、八年级开展研学旅行活动。现依据公平、公正、公开及诚实信用原则，就本次活动课程服务进行公开招标，诚邀具备相应资质条件的供应商积极参与投标。</w:t>
      </w:r>
    </w:p>
    <w:p w14:paraId="5261D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2" w:firstLineChars="200"/>
        <w:jc w:val="both"/>
        <w:textAlignment w:val="auto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一、项目信息</w:t>
      </w:r>
      <w:bookmarkEnd w:id="0"/>
    </w:p>
    <w:p w14:paraId="40A9B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1.项目名称：合肥一六八陶冲湖中学2026年秋季七、八年级研学旅行活动课程服务</w:t>
      </w:r>
    </w:p>
    <w:p w14:paraId="69319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2.招标单位：合肥一六八陶冲湖中学</w:t>
      </w:r>
    </w:p>
    <w:p w14:paraId="29CB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3.服务对象：七年级学生约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1000</w:t>
      </w:r>
      <w:r>
        <w:rPr>
          <w:rFonts w:hint="eastAsia" w:ascii="宋体" w:hAnsi="宋体" w:eastAsia="宋体" w:cs="宋体"/>
          <w:sz w:val="28"/>
          <w:szCs w:val="28"/>
        </w:rPr>
        <w:t>人，带队教师约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50</w:t>
      </w:r>
      <w:r>
        <w:rPr>
          <w:rFonts w:hint="eastAsia" w:ascii="宋体" w:hAnsi="宋体" w:eastAsia="宋体" w:cs="宋体"/>
          <w:sz w:val="28"/>
          <w:szCs w:val="28"/>
        </w:rPr>
        <w:t>人；八年级学生约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900</w:t>
      </w:r>
      <w:r>
        <w:rPr>
          <w:rFonts w:hint="eastAsia" w:ascii="宋体" w:hAnsi="宋体" w:eastAsia="宋体" w:cs="宋体"/>
          <w:sz w:val="28"/>
          <w:szCs w:val="28"/>
        </w:rPr>
        <w:t>人，带队教师约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45</w:t>
      </w:r>
      <w:r>
        <w:rPr>
          <w:rFonts w:hint="eastAsia" w:ascii="宋体" w:hAnsi="宋体" w:eastAsia="宋体" w:cs="宋体"/>
          <w:sz w:val="28"/>
          <w:szCs w:val="28"/>
        </w:rPr>
        <w:t>人（具体人数以实际报名为准）</w:t>
      </w:r>
    </w:p>
    <w:p w14:paraId="5F14B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4.服务时间：2026年11月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中旬</w:t>
      </w:r>
      <w:r>
        <w:rPr>
          <w:rFonts w:hint="eastAsia" w:ascii="宋体" w:hAnsi="宋体" w:eastAsia="宋体" w:cs="宋体"/>
          <w:sz w:val="28"/>
          <w:szCs w:val="28"/>
        </w:rPr>
        <w:t>，共两天（具体时间由学校与中标单位协商确定）</w:t>
      </w:r>
    </w:p>
    <w:p w14:paraId="78597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red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5.项目预算：本项目分两条线路，每条线路最高限价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详见线路安排表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，投标报价不得超过对应线路最高限价，否则按无效投标处理；报价包含保险、交通、就餐、住宿、门票、课程、导游讲解、研学材料及综合服务费等全部费用，学校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后期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不再额外支付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任何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其他费用。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shd w:val="clear" w:color="auto" w:fill="FFFFFF"/>
          <w:lang w:bidi="ar"/>
        </w:rPr>
        <w:t>本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bidi="ar"/>
        </w:rPr>
        <w:t>项目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val="en-US" w:eastAsia="zh-CN" w:bidi="ar"/>
        </w:rPr>
        <w:t>需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bidi="ar"/>
        </w:rPr>
        <w:t>报总价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eastAsia="zh-CN" w:bidi="ar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val="en-US" w:eastAsia="zh-CN" w:bidi="ar"/>
        </w:rPr>
        <w:t>学生和教职工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bidi="ar"/>
        </w:rPr>
        <w:t>单价。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val="en-US" w:eastAsia="zh-CN" w:bidi="ar"/>
        </w:rPr>
        <w:t>具体见附件2.</w:t>
      </w:r>
    </w:p>
    <w:p w14:paraId="24AC4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6.费用</w:t>
      </w:r>
      <w:r>
        <w:rPr>
          <w:rFonts w:hint="eastAsia" w:ascii="宋体" w:hAnsi="宋体" w:eastAsia="宋体" w:cs="宋体"/>
          <w:sz w:val="28"/>
          <w:szCs w:val="28"/>
        </w:rPr>
        <w:t>结算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本项目不设预付款，在完成所约定的服务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并验收</w:t>
      </w:r>
      <w:r>
        <w:rPr>
          <w:rFonts w:hint="eastAsia" w:ascii="宋体" w:hAnsi="宋体" w:eastAsia="宋体" w:cs="宋体"/>
          <w:sz w:val="28"/>
          <w:szCs w:val="28"/>
        </w:rPr>
        <w:t>合格后，采购人一次性支付合同款的100%（含税）。服务期内，若发生较大及以上安全事件或社会舆情，采购人有权暂缓或拒付合同款，并依据合同约定追究中标单位违约责任。</w:t>
      </w:r>
    </w:p>
    <w:p w14:paraId="41D3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2" w:firstLineChars="200"/>
        <w:jc w:val="both"/>
        <w:textAlignment w:val="auto"/>
        <w:outlineLvl w:val="1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二、</w:t>
      </w:r>
      <w:bookmarkEnd w:id="1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项目需求</w:t>
      </w:r>
    </w:p>
    <w:p w14:paraId="23868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（一）线路安排</w:t>
      </w:r>
    </w:p>
    <w:tbl>
      <w:tblPr>
        <w:tblStyle w:val="9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5"/>
        <w:gridCol w:w="1449"/>
        <w:gridCol w:w="4366"/>
        <w:gridCol w:w="872"/>
        <w:gridCol w:w="1257"/>
      </w:tblGrid>
      <w:tr w14:paraId="50EE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4A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bookmarkStart w:id="2" w:name="heading_2"/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研学主题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85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研学线路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4C2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研学地点（或研学课程）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6E9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人数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A84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最高限价</w:t>
            </w:r>
          </w:p>
        </w:tc>
      </w:tr>
      <w:tr w14:paraId="3BA88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B5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传承红色基因，体验非遗文化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907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七年级（皖南红色文化与非遗体验之旅，两天）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59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云岭皖南事变烈士陵园、宣纸文化园、查济古村等（需结合初中阶段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情研学目标设计配套课程）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31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5D1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600元/人</w:t>
            </w:r>
          </w:p>
        </w:tc>
      </w:tr>
      <w:tr w14:paraId="5729B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2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CA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探寻徽州文化，厚植家国情怀</w:t>
            </w:r>
          </w:p>
        </w:tc>
        <w:tc>
          <w:tcPr>
            <w:tcW w:w="1449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160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八年级（徽州文化探究之旅，两天）</w:t>
            </w:r>
          </w:p>
        </w:tc>
        <w:tc>
          <w:tcPr>
            <w:tcW w:w="4366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95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徽州古城、西递古村落、润一劳动技能大赛基地、岩寺新四军军部旧址等（需结合初中阶段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情研学目标设计配套课程）</w:t>
            </w:r>
          </w:p>
        </w:tc>
        <w:tc>
          <w:tcPr>
            <w:tcW w:w="87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390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900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</w:t>
            </w:r>
          </w:p>
        </w:tc>
        <w:tc>
          <w:tcPr>
            <w:tcW w:w="125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D6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600元/人</w:t>
            </w:r>
          </w:p>
        </w:tc>
      </w:tr>
      <w:bookmarkEnd w:id="2"/>
    </w:tbl>
    <w:p w14:paraId="3AF71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注：1.每家中标旅行社原则上只承接1条线路，每条线路实际人数根据学生报名情况最终确定；线路设计需遵循教育性、实践性、安全性、公益性原则，避免“只旅不学”现象。</w:t>
      </w:r>
    </w:p>
    <w:p w14:paraId="7F6F0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2.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投标人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可针对任意一条或两条线路投标，每条线路单独报价、单独评审，中标结果按线路分别确定。</w:t>
      </w:r>
    </w:p>
    <w:p w14:paraId="43602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sz w:val="28"/>
          <w:szCs w:val="28"/>
        </w:rPr>
        <w:t>（二）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资质要求</w:t>
      </w:r>
      <w:bookmarkEnd w:id="3"/>
    </w:p>
    <w:p w14:paraId="4FEC4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1.依法注册设立，具有独立法人资格，持有有效的营业执照、旅行社业务经营许可证，符合《研学旅游服务要求》（LB/T 054-2025）相关要求。</w:t>
      </w:r>
    </w:p>
    <w:p w14:paraId="65641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2.具备固定的营业场所、健全的组织机构、一定规模的在职员工和持证专职导游员队伍，导游人员需符合《导游服务规范》（GB/T 15971—2023）要求。</w:t>
      </w:r>
    </w:p>
    <w:p w14:paraId="467BF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3.设有专业研学旅行部门，具有专业的研学旅行服务经验和能力，研学导师需能够制定并实施研学旅行教育方案，指导学生开展体验式学习活动。</w:t>
      </w:r>
    </w:p>
    <w:p w14:paraId="71E5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4.近三年（自招标公告发布之日起倒算）具有中小学生研学旅行服务经验，具备承接百人及以上团队研学旅行的能力。</w:t>
      </w:r>
    </w:p>
    <w:p w14:paraId="19C48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5.投标人须符合《中华人民共和国政府采购法》第二十二条规定；</w:t>
      </w:r>
    </w:p>
    <w:p w14:paraId="6C6F3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存在下列情形之一的投标人，不得参与本项目的投标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04424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（1）法定代表人为同一人或者存在直接控股、管理关系的不同供应商，不得同时参加本项目投标；</w:t>
      </w:r>
    </w:p>
    <w:p w14:paraId="4F570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（2）被列入“信用中国”网站（www.creditchina.gov.cn）失信被执行人名单、重大税收违法案件当事人名单、中国政府采购网（www.ccgp.gov.cn）政府采购严重违法失信行为记录名单；</w:t>
      </w:r>
    </w:p>
    <w:p w14:paraId="4BE53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（3）因《中华人民共和国招标投标法》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《中华人民共和国招标投标法实施条例》《中华人民共和国政府采购法》等法律法规被限制投标的其他情形；</w:t>
      </w:r>
    </w:p>
    <w:p w14:paraId="16069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  <w:lang w:val="zh-CN" w:eastAsia="zh-CN"/>
        </w:rPr>
        <w:t>本项目不接受任何形式的联合体投标，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严禁转包或分包。</w:t>
      </w:r>
    </w:p>
    <w:p w14:paraId="08300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4" w:name="heading_4"/>
      <w:r>
        <w:rPr>
          <w:rFonts w:hint="eastAsia" w:ascii="宋体" w:hAnsi="宋体" w:eastAsia="宋体" w:cs="宋体"/>
          <w:sz w:val="28"/>
          <w:szCs w:val="28"/>
        </w:rPr>
        <w:t>（三）项目服务</w:t>
      </w:r>
      <w:bookmarkEnd w:id="4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732A3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制定清晰完善的应急预案与现场处置方案，严格落实各项安全防范要求，每条线路（每团）配备1名具备执业资格的随队医生全程跟团，具备应急救护基本技能，全程做好安全教育与防控工作。活动期间，投标人应当提供7×24小时应急联络服务，对于一般性服务需求，响应时间不超过2小时；对于突发事件，应在30分钟内到达现场处置。活动期间需配备不少于2名现场协调人员。</w:t>
      </w:r>
    </w:p>
    <w:p w14:paraId="3765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全程配备专业研学旅行指导师或导游，服务热情周到、责任心强，严格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《研学旅游服务要求》（LB/T 054-2025）、《研学旅游课程与线路设计指南》（LB/T 092-2025）及学校相关要求，提供研学旅行课程指导与研后服务等专业支持。</w:t>
      </w:r>
    </w:p>
    <w:p w14:paraId="431CE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3.需足额购买相关保险，其中至少包含旅行社责任险（每人保额不低于80万元）及旅游人身意外险（每人保额不低于30万元），确保保险保障全面覆盖。</w:t>
      </w:r>
    </w:p>
    <w:p w14:paraId="0D203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车辆须从具备旅游、包车客运资质的企业中租用，车辆《行驶证》、车辆《道路运输证》、驾驶员《驾驶证》、驾驶员《从业资格证》四证须齐全。一般选用55座及以上且符合安全标准的空调旅游大巴，并配备拥有5年以上大型客车驾驶经验、驾驶记录良好且身体健康的驾驶员；车辆及驾驶员具体要求参照合肥市教育局、合肥市交通运输局关于中小学生研学旅行交通保障的相关文件执行。若因车辆或驾驶员不符合要求导致活动无法正常进行，由此产生的损失由中标单位承担。</w:t>
      </w:r>
    </w:p>
    <w:p w14:paraId="0AE85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5.早餐安排为酒店自助早餐，正餐40元/人，实行十人一桌制，确保饭菜分量充足、质量达标，营养搭配均衡、饮食安全可靠，用餐环境干净整洁。出发前旅行社须提供详细菜单，供学校审核确认。</w:t>
      </w:r>
    </w:p>
    <w:p w14:paraId="3D6D9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住宿要求：需安排符合三星级标准的宾馆或酒店，房型为两人标准间（原则上杜绝单人入住，特殊情况可协调安排三人间）；住宿场所必须符合安全卫生标准；出发前，旅行社需向学校提供宾馆或酒店的名称、资质证明及实景照片，接受审核。</w:t>
      </w:r>
    </w:p>
    <w:p w14:paraId="4522E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7.全程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严禁安排任何购物点及自费项目，严格遵循公益性原则，不从事任何营利性创收活动。</w:t>
      </w:r>
    </w:p>
    <w:p w14:paraId="08A47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依据招标线路的规划安排，结合自身的实力优势与特色亮点，设计出具体的研学线路及配套课程。课程需紧密贴合初中阶段学生的认知规律与成长特点，突出教育性与实践性的深度融合，真正实现“游中学、学中悟”的研学目标。</w:t>
      </w:r>
    </w:p>
    <w:p w14:paraId="21390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9.中标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单位须及时与学校签订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研学旅行课程服务合同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明确双方的权利与义务。学生研学旅行费用由学校统一代收，研学旅行服务结束后，经验收合格后，并根据实际参与人数与中标单位结算并支付。带队教职工产生的费用，需凭中标单位据实开具的合法有效发票，由学校从公用经费中统一支出。</w:t>
      </w:r>
    </w:p>
    <w:p w14:paraId="181DC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10.中标单位需配合学校落实好家庭经济困难学生研学费用减免工作。对建档立卡户以及相关部门认定的脱贫户、监测户等有效证明材料的家庭经济困难学生，按相关政策减免研学费用，减免比例及方式由学校与中标单位在合同中具体约定，保障所有学生参与研学的均等机会。</w:t>
      </w:r>
    </w:p>
    <w:p w14:paraId="43CB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5" w:name="heading_5"/>
      <w:r>
        <w:rPr>
          <w:rFonts w:hint="eastAsia" w:ascii="宋体" w:hAnsi="宋体" w:eastAsia="宋体" w:cs="宋体"/>
          <w:sz w:val="28"/>
          <w:szCs w:val="28"/>
        </w:rPr>
        <w:t>三、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评标方法</w:t>
      </w:r>
    </w:p>
    <w:p w14:paraId="3CF61F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textAlignment w:val="auto"/>
        <w:outlineLvl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1.初审：学校按照招标投标法及政府采购相关规定成立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初审小组，初审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小组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对投标人资质等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以确定其是否满足项目的实质性要求。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对资格审查不合格的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，不予进入后续评标环节，且不退还其投标文件。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初审表如下：</w:t>
      </w:r>
    </w:p>
    <w:tbl>
      <w:tblPr>
        <w:tblStyle w:val="12"/>
        <w:tblW w:w="8773" w:type="dxa"/>
        <w:jc w:val="center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3757"/>
        <w:gridCol w:w="4338"/>
      </w:tblGrid>
      <w:tr w14:paraId="6A16C67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877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86E2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初审表</w:t>
            </w:r>
          </w:p>
        </w:tc>
      </w:tr>
      <w:tr w14:paraId="61E414A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39683D7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19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7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5128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审查指标</w:t>
            </w:r>
          </w:p>
        </w:tc>
        <w:tc>
          <w:tcPr>
            <w:tcW w:w="437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8A74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格式要求</w:t>
            </w:r>
          </w:p>
        </w:tc>
      </w:tr>
      <w:tr w14:paraId="04B00E32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B7B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7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77BF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营业执照（法人登记证明文件）、旅游经营许可证等证明文件</w:t>
            </w:r>
          </w:p>
        </w:tc>
        <w:tc>
          <w:tcPr>
            <w:tcW w:w="437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560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提供材料扫描件或电子证照，应完整的体现出材料或电子证照全部内容。</w:t>
            </w:r>
          </w:p>
        </w:tc>
      </w:tr>
      <w:tr w14:paraId="47CAA3F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8B7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7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9B23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投标单位资格声明书</w:t>
            </w:r>
          </w:p>
        </w:tc>
        <w:tc>
          <w:tcPr>
            <w:tcW w:w="437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B6E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详见附件3文件格式。</w:t>
            </w:r>
          </w:p>
        </w:tc>
      </w:tr>
      <w:tr w14:paraId="48F1DA7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4B3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5A20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授权书</w:t>
            </w:r>
          </w:p>
        </w:tc>
        <w:tc>
          <w:tcPr>
            <w:tcW w:w="4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E5B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法定代表人参加磋商的无需此件，提供身份证明即可。详见附件4.</w:t>
            </w:r>
          </w:p>
        </w:tc>
      </w:tr>
      <w:tr w14:paraId="0AB31E98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F35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7BAA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固定营业场所证明材料</w:t>
            </w:r>
          </w:p>
        </w:tc>
        <w:tc>
          <w:tcPr>
            <w:tcW w:w="4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A5D1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78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  <w:lang w:val="en-US" w:eastAsia="zh-CN"/>
              </w:rPr>
              <w:t>格式自拟，加盖公章</w:t>
            </w:r>
          </w:p>
        </w:tc>
      </w:tr>
    </w:tbl>
    <w:p w14:paraId="408DF1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本项目采用综合评分法，按总分从高到低确定中标人，中标结果将予以公示。评分细则详见附件。</w:t>
      </w:r>
    </w:p>
    <w:p w14:paraId="1B7C85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3.成立评标小组，成员由学校行政班子成员、教师代表、家长代表组成，其中家长代表至少占遴选小组的二分之一。</w:t>
      </w:r>
    </w:p>
    <w:p w14:paraId="73D18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sz w:val="28"/>
          <w:szCs w:val="28"/>
        </w:rPr>
        <w:t>投标材料要求</w:t>
      </w:r>
      <w:bookmarkEnd w:id="5"/>
    </w:p>
    <w:p w14:paraId="309F1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6" w:name="heading_6"/>
      <w:r>
        <w:rPr>
          <w:rFonts w:hint="eastAsia" w:ascii="宋体" w:hAnsi="宋体" w:eastAsia="宋体" w:cs="宋体"/>
          <w:sz w:val="28"/>
          <w:szCs w:val="28"/>
        </w:rPr>
        <w:t>（一）格式要求</w:t>
      </w:r>
      <w:bookmarkEnd w:id="6"/>
    </w:p>
    <w:p w14:paraId="4120B5E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文件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应递交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正本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份，副本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zh-CN"/>
        </w:rPr>
        <w:t>份。</w:t>
      </w:r>
      <w:r>
        <w:rPr>
          <w:rFonts w:hint="eastAsia" w:ascii="宋体" w:hAnsi="宋体" w:eastAsia="宋体" w:cs="宋体"/>
          <w:sz w:val="28"/>
          <w:szCs w:val="28"/>
        </w:rPr>
        <w:t>正副本内容不一致的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以正本为准。标书需密封提交，密封处加盖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公章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ED2F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7" w:name="heading_7"/>
      <w:r>
        <w:rPr>
          <w:rFonts w:hint="eastAsia" w:ascii="宋体" w:hAnsi="宋体" w:eastAsia="宋体" w:cs="宋体"/>
          <w:sz w:val="28"/>
          <w:szCs w:val="28"/>
        </w:rPr>
        <w:t>（二）内容要求</w:t>
      </w:r>
      <w:bookmarkEnd w:id="7"/>
    </w:p>
    <w:p w14:paraId="6DBA4F5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标书内容清晰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完整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并按以下顺序装订，不得遗漏相关材料，否则按无效投标处理。</w:t>
      </w:r>
    </w:p>
    <w:p w14:paraId="44334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简介（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</w:t>
      </w:r>
      <w:r>
        <w:rPr>
          <w:rFonts w:hint="eastAsia" w:ascii="宋体" w:hAnsi="宋体" w:eastAsia="宋体" w:cs="宋体"/>
          <w:sz w:val="28"/>
          <w:szCs w:val="28"/>
        </w:rPr>
        <w:t>需详细说明研学服务能力、过往研学案例等）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 w14:paraId="61D7C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公司营业执照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</w:t>
      </w:r>
      <w:r>
        <w:rPr>
          <w:rFonts w:hint="eastAsia" w:ascii="宋体" w:hAnsi="宋体" w:eastAsia="宋体" w:cs="宋体"/>
          <w:sz w:val="28"/>
          <w:szCs w:val="28"/>
        </w:rPr>
        <w:t>经营许可证扫描件、公司法定代表人身份证复印件、委托代理人授权书原件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（附件4）</w:t>
      </w:r>
      <w:r>
        <w:rPr>
          <w:rFonts w:hint="eastAsia" w:ascii="宋体" w:hAnsi="宋体" w:eastAsia="宋体" w:cs="宋体"/>
          <w:sz w:val="28"/>
          <w:szCs w:val="28"/>
        </w:rPr>
        <w:t>及代理人身份证复印件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 w14:paraId="331AA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投标单位资格声明书，包括资质承诺、无重大违法记录等情形声明（需声明供应商未被列入失信被执行人、重大税收违法案件当事人名单、政府采购严重违法失信行为记录名单，无其他被限制投标的情形）等内容（详见附件3）；</w:t>
      </w:r>
    </w:p>
    <w:p w14:paraId="28D43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固定营业场所证明材料：与营业执照地址一致的房屋租赁合同或自有房屋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产权证明，以</w:t>
      </w:r>
      <w:r>
        <w:rPr>
          <w:rFonts w:hint="eastAsia" w:ascii="宋体" w:hAnsi="宋体" w:eastAsia="宋体" w:cs="宋体"/>
          <w:sz w:val="28"/>
          <w:szCs w:val="28"/>
        </w:rPr>
        <w:t>及近三个月的支付房屋租金或物业费缴费记录等证明材料（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</w:t>
      </w:r>
      <w:r>
        <w:rPr>
          <w:rFonts w:hint="eastAsia" w:ascii="宋体" w:hAnsi="宋体" w:eastAsia="宋体" w:cs="宋体"/>
          <w:sz w:val="28"/>
          <w:szCs w:val="28"/>
        </w:rPr>
        <w:t>加盖公章）。</w:t>
      </w:r>
    </w:p>
    <w:p w14:paraId="3319F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bookmarkStart w:id="8" w:name="heading_8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投标证明材料（根据评分细则，逐项对照提供）。</w:t>
      </w:r>
    </w:p>
    <w:p w14:paraId="4866C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、标书投递</w:t>
      </w:r>
      <w:bookmarkEnd w:id="8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3B183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1.公告挂网及标书投递时间：本招标公告挂网5个工作日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10月8日-10月13日</w:t>
      </w:r>
      <w:r>
        <w:rPr>
          <w:rFonts w:hint="eastAsia" w:ascii="宋体" w:hAnsi="宋体" w:eastAsia="宋体" w:cs="宋体"/>
          <w:sz w:val="28"/>
          <w:szCs w:val="28"/>
        </w:rPr>
        <w:t>（自发布当日起算），标书投递截止时间为2026年10月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</w:t>
      </w:r>
      <w:r>
        <w:rPr>
          <w:rFonts w:hint="eastAsia" w:ascii="宋体" w:hAnsi="宋体" w:eastAsia="宋体" w:cs="宋体"/>
          <w:sz w:val="28"/>
          <w:szCs w:val="28"/>
        </w:rPr>
        <w:t>日17:00前，逾期不再接收标书。</w:t>
      </w:r>
    </w:p>
    <w:p w14:paraId="781D7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2.标书投递地点：合肥一六八陶冲湖中学政教处（指定接收处）。</w:t>
      </w:r>
    </w:p>
    <w:p w14:paraId="23080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3.联系人及联系电话：政教处王老师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0551-65795068.</w:t>
      </w:r>
      <w:r>
        <w:rPr>
          <w:rFonts w:hint="eastAsia" w:ascii="宋体" w:hAnsi="宋体" w:eastAsia="宋体" w:cs="宋体"/>
          <w:sz w:val="28"/>
          <w:szCs w:val="28"/>
        </w:rPr>
        <w:t>其他：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委派</w:t>
      </w:r>
      <w:r>
        <w:rPr>
          <w:rFonts w:hint="eastAsia" w:ascii="宋体" w:hAnsi="宋体" w:eastAsia="宋体" w:cs="宋体"/>
          <w:sz w:val="28"/>
          <w:szCs w:val="28"/>
        </w:rPr>
        <w:t>授权代理人投递标书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，投递时需出示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授权书及委托</w:t>
      </w:r>
      <w:r>
        <w:rPr>
          <w:rFonts w:hint="eastAsia" w:ascii="宋体" w:hAnsi="宋体" w:eastAsia="宋体" w:cs="宋体"/>
          <w:sz w:val="28"/>
          <w:szCs w:val="28"/>
        </w:rPr>
        <w:t>代理人身份证原件，否则不予接收；标书一经投递，不予退还。</w:t>
      </w:r>
    </w:p>
    <w:p w14:paraId="6CB6D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4.中标结果将在学校公示3个工作日，公示无异议后向中标单位发放中标通知书。</w:t>
      </w:r>
    </w:p>
    <w:p w14:paraId="44459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六、其他说明</w:t>
      </w:r>
    </w:p>
    <w:p w14:paraId="2AEB7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1.具体研学线路及日期由学校与中标单位共同商定。中标单位须严格履行各项承诺，不得降低服务质量，亦不得擅自更改行程安排；如需调整行程，需提前书面征得学校同意，否则视为违约。</w:t>
      </w:r>
    </w:p>
    <w:p w14:paraId="12C82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2.投标人须保证其提供的所有资料真实有效，若在评标过程中发现存在虚假情况，立即取消投标资格，已缴纳相关费用不予退还；若中标后被发现，取消中标资格，并追究其相应责任。</w:t>
      </w:r>
    </w:p>
    <w:p w14:paraId="37BB5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3.若因学生报名人数不足或地震、洪水等不可抗力因素导致研学活动未能开展，学校不承担相关责任，由双方协商处理后续相关事宜。</w:t>
      </w:r>
    </w:p>
    <w:p w14:paraId="17F6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本招标公告未尽事宜，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参照</w:t>
      </w:r>
      <w:r>
        <w:rPr>
          <w:rFonts w:hint="eastAsia" w:ascii="宋体" w:hAnsi="宋体" w:eastAsia="宋体" w:cs="宋体"/>
          <w:sz w:val="28"/>
          <w:szCs w:val="28"/>
        </w:rPr>
        <w:t>《中华人民共和国招标投标法》《中华人民共和国政府采购法》等相关法律法规执行。</w:t>
      </w:r>
    </w:p>
    <w:p w14:paraId="300AECD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9626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合肥一六八陶冲湖中学</w:t>
      </w:r>
    </w:p>
    <w:p w14:paraId="3A999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ind w:left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2026年10月8日</w:t>
      </w:r>
    </w:p>
    <w:p w14:paraId="0F322E52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EE60605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983EA38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045032B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350AF3E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A94C8C6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2F8B017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1779DB0">
      <w:pPr>
        <w:keepLines w:val="0"/>
        <w:pageBreakBefore w:val="0"/>
        <w:kinsoku/>
        <w:wordWrap/>
        <w:overflowPunct/>
        <w:topLinePunct w:val="0"/>
        <w:bidi w:val="0"/>
        <w:spacing w:before="66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C5E591E">
      <w:pPr>
        <w:keepLines w:val="0"/>
        <w:pageBreakBefore w:val="0"/>
        <w:kinsoku/>
        <w:wordWrap/>
        <w:overflowPunct/>
        <w:topLinePunct w:val="0"/>
        <w:bidi w:val="0"/>
        <w:spacing w:before="65"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p w14:paraId="698A9BF5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评分细则</w:t>
      </w:r>
    </w:p>
    <w:p w14:paraId="38615C40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9"/>
        <w:tblW w:w="85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320"/>
        <w:gridCol w:w="5945"/>
      </w:tblGrid>
      <w:tr w14:paraId="793D9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AA5D6">
            <w:pPr>
              <w:pStyle w:val="6"/>
              <w:keepNext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评分项目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AD852"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120" w:after="120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8"/>
                <w:szCs w:val="28"/>
              </w:rPr>
              <w:t>分值范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</w:rPr>
              <w:t>围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96C63"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120" w:after="120" w:line="42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评分标准</w:t>
            </w:r>
          </w:p>
        </w:tc>
      </w:tr>
      <w:tr w14:paraId="2F701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4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FA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C4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2C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投标人根据项目特点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提供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完整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服务方案，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包括但不限于研学活动安排、课程设计、交通、用车、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用餐、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住宿等内容，由评标委员会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进行综合评分：</w:t>
            </w:r>
          </w:p>
          <w:p w14:paraId="50F44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（1）方案优于本项目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，完整详细，可行性、实用性、针对性强，得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0CBE1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（2）方案措施适合本项目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，完整详细，具有可行性、实用性、针对性，得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7DC6C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（3）方案基本适合本项目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7F0157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 xml:space="preserve"> 0 分。</w:t>
            </w:r>
          </w:p>
        </w:tc>
      </w:tr>
      <w:tr w14:paraId="03233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3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C8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服务质量、安全保障措施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7B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F5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提供的服务质量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安全保障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措施进行综合评分，包括但不限于服务效果保障措施、效果提升途径、问题反馈、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处理措施等：</w:t>
            </w:r>
          </w:p>
          <w:p w14:paraId="1A5D9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（1）服务效果保障措施多样，问题反馈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处理措施规范高效，符合项目实际，内容完整详细，可行性、实用性、针对性强，得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2752B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（2）服务效果保障措施多样，问题反馈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处理措施规范，贴近项目实际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内容完整详细，具有可行性、实用性和针对性，得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5B3C6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（3）服务效果保障措施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待增强，问题反馈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处理措施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待规范，可行性、实用性、针对性有待改善，得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35331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 xml:space="preserve"> 0 分。</w:t>
            </w:r>
          </w:p>
        </w:tc>
      </w:tr>
      <w:tr w14:paraId="78F44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DA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61A71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31249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65787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0DCC5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328BE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</w:p>
          <w:p w14:paraId="1E53A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服务团队方案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E8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6D711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3A9F8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7C3A9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BF7B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BB57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E344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  <w:p w14:paraId="4CA4B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1C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提供的服务团队方案进行综合评分，包括但不限于项目组设立、人员配备、岗位分工、人员经验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人员数量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等：</w:t>
            </w:r>
          </w:p>
          <w:p w14:paraId="12923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（1）组织构建规范高效，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人员配备齐全，岗位分工明确，内容完整详细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可行性、实用性、针对性强，得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1868E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（2）组织构建规范，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人员配备基本齐全，有具体的岗位分工，内容完整详细，具有可行性、实用性和针对性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237DD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（3）组织构建待健全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人员配备待增强，岗位分工待优化，可行性、实用性、针对性有待改善，得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分；</w:t>
            </w:r>
          </w:p>
          <w:p w14:paraId="01819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0分。</w:t>
            </w:r>
          </w:p>
        </w:tc>
      </w:tr>
      <w:tr w14:paraId="78DCE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B8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服务保障承诺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09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38C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投标人需为本项目提供以下承诺：</w:t>
            </w:r>
          </w:p>
          <w:p w14:paraId="6A3E7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1.保险保障（满分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分）：</w:t>
            </w:r>
          </w:p>
          <w:p w14:paraId="74BB9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（1）承诺为每位参与者购买旅游人身意外伤害保险，保额不低于30万元/人，得1分。</w:t>
            </w:r>
          </w:p>
          <w:p w14:paraId="693C4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（2）承诺购买旅行社责任险，累计责任限额不低于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00万元，其中每人伤亡责任限额不低于80万元，得1分。</w:t>
            </w:r>
          </w:p>
          <w:p w14:paraId="1C1EB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2.安全保障（满分2分）：旅行社作为研学活动执行安全第一责任人，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配备专业医生及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承诺第一时间应对各类突发事件，全力确保活动安全，得2分。</w:t>
            </w:r>
          </w:p>
          <w:p w14:paraId="1B775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3.住宿保障（满分2分）：承诺提供的住宿酒店达到三星级酒店标准，能够根据需要实际需求满足学生研学住宿需求，得2分（准三星级酒店不赋分）。未承诺或不符合要求不得分。</w:t>
            </w:r>
          </w:p>
          <w:p w14:paraId="787EB03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4.交通保障（满分2分）：承诺车辆从具备旅游、包车客运资质的企业中租用，车辆《行驶证》、车辆《道路运输证》、驾驶员《驾驶证》、驾驶员《从业资格证》四证须齐全，且配备拥有5年以上大型客车驾驶经验、驾驶记录良好且身体健康的驾驶员。</w:t>
            </w:r>
          </w:p>
          <w:p w14:paraId="62C866D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5.投标人承诺提供增值服务（满分2分）：承诺为家庭经济困难学生提供额外费用减免或帮扶措施，研后服务等。</w:t>
            </w:r>
          </w:p>
          <w:p w14:paraId="49207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加盖投标人公章的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格式自拟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不承诺或者不提供不得分。</w:t>
            </w:r>
          </w:p>
        </w:tc>
      </w:tr>
      <w:tr w14:paraId="6077C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B8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投标人业绩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D24A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95A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1.研学活动业绩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满分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分）：</w:t>
            </w:r>
          </w:p>
          <w:p w14:paraId="4D6EF3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近3年以来业绩（以合同签订时间为准），投标人具有组织单次规模达400人及以上的研学活动业绩。每提供一个有效业绩得2分，本项最高10分。</w:t>
            </w:r>
          </w:p>
          <w:p w14:paraId="2E1DC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提供合同扫描件。合同中若无法体现人数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 w14:paraId="007853A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2.单月研学执行业绩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满分10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分）：</w:t>
            </w:r>
          </w:p>
          <w:p w14:paraId="22704A9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以近三年来在单个地级市范围内，组织中小学（含幼儿园）研学活动人次最高的单月（自然月）为依据：</w:t>
            </w:r>
          </w:p>
          <w:p w14:paraId="33FD7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8000人次及以上，得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038B0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5000-7999人次，得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4A63C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3000-4999人次，得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分；</w:t>
            </w:r>
          </w:p>
          <w:p w14:paraId="7C4B1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3000人次以下，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不得分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en-US"/>
              </w:rPr>
              <w:t>。</w:t>
            </w:r>
          </w:p>
          <w:p w14:paraId="21141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提供单月接待研学人次合同目录（时间、学校、人次等）及根据目录明细提供相关合同证明材料扫描件。合同中若无法体现人数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，如无合同目录或无法提供证明材料，则不计入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lang w:val="en-US" w:eastAsia="en-US"/>
              </w:rPr>
              <w:t>。</w:t>
            </w:r>
          </w:p>
        </w:tc>
      </w:tr>
      <w:tr w14:paraId="6AED84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36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人员配备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68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41A38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auto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配备持有有效导游证的专职导游，每提供1人得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分，本项最高10分。</w:t>
            </w:r>
          </w:p>
          <w:p w14:paraId="097D9DB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auto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投标文件中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须提供人员证书扫描件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或复印件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及投标人为其缴纳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的近三个月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</w:rPr>
              <w:t>任意一个月的社保证明材料（提供任意五险之一的社保缴纳证明即可）。</w:t>
            </w:r>
          </w:p>
        </w:tc>
      </w:tr>
      <w:tr w14:paraId="0D88A9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BD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报价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F4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0F9C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2FFD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803B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0-20分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895F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价格分统一采用低价优先法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（以总价为准）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，即满足招标文件要求且投标价格最低的投标报价为评标基准价，其价格分为满分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分。其他投标人的价格分统一按照下列公式计算：投标报价得分＝（评标基准价/投标报价）×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％×100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  <w:t>。</w:t>
            </w:r>
          </w:p>
          <w:p w14:paraId="69A8E70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8"/>
                <w:szCs w:val="28"/>
                <w:highlight w:val="none"/>
                <w:lang w:val="en-US" w:eastAsia="zh-CN"/>
              </w:rPr>
              <w:t>注：本项目需要分别报总价和单价（带队教师、学生需分开报单价），报价格式见附件。</w:t>
            </w:r>
          </w:p>
        </w:tc>
      </w:tr>
      <w:tr w14:paraId="14E6E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D2DF5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571F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right="85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100分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A043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auto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19E043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4E6FC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265" w:type="dxa"/>
            <w:gridSpan w:val="2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C0B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uto"/>
              <w:ind w:right="85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867A2C2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0B37DBA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4A6860B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4684E22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1B49994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71F2F3C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67ADC2B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45163EC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905BB37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F04D05C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</w:t>
      </w:r>
    </w:p>
    <w:p w14:paraId="1BEE52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spacing w:before="0" w:beforeAutospacing="0" w:after="200" w:afterAutospacing="0" w:line="42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项目报价表</w:t>
      </w:r>
    </w:p>
    <w:tbl>
      <w:tblPr>
        <w:tblStyle w:val="9"/>
        <w:tblW w:w="852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0"/>
        <w:gridCol w:w="5981"/>
      </w:tblGrid>
      <w:tr w14:paraId="155C85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2" w:hRule="atLeast"/>
          <w:tblHeader/>
          <w:jc w:val="center"/>
        </w:trPr>
        <w:tc>
          <w:tcPr>
            <w:tcW w:w="2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2DB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59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14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bidi w:val="0"/>
              <w:snapToGrid w:val="0"/>
              <w:spacing w:before="0" w:beforeAutospacing="0" w:after="20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>合肥一六八陶冲湖中学2026年秋季七、八年级研学旅行活动课程服务</w:t>
            </w:r>
          </w:p>
        </w:tc>
      </w:tr>
      <w:tr w14:paraId="321EFF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3176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投标报价（总价）</w:t>
            </w:r>
          </w:p>
        </w:tc>
        <w:tc>
          <w:tcPr>
            <w:tcW w:w="5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FC52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人民币小写：                 元</w:t>
            </w:r>
          </w:p>
          <w:p w14:paraId="061B65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人民币大写：                  </w:t>
            </w:r>
          </w:p>
        </w:tc>
      </w:tr>
      <w:tr w14:paraId="042CDA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DD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投标报价</w:t>
            </w:r>
          </w:p>
          <w:p w14:paraId="69139D7C">
            <w:pPr>
              <w:pStyle w:val="6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2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（单价）</w:t>
            </w:r>
          </w:p>
        </w:tc>
        <w:tc>
          <w:tcPr>
            <w:tcW w:w="5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DDF4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1.学生：</w:t>
            </w:r>
          </w:p>
          <w:p w14:paraId="5C5504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小写：       元/人</w:t>
            </w:r>
          </w:p>
          <w:p w14:paraId="13E603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人民币大写：</w:t>
            </w:r>
          </w:p>
          <w:p w14:paraId="42185F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2.教职工</w:t>
            </w:r>
          </w:p>
          <w:p w14:paraId="4710D3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小写：       元/人</w:t>
            </w:r>
          </w:p>
          <w:p w14:paraId="137991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人民币大写：</w:t>
            </w:r>
          </w:p>
          <w:p w14:paraId="13F87D1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20" w:lineRule="auto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0D394CE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20" w:lineRule="auto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7C09BE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50" w:beforeAutospacing="0" w:after="50" w:afterAutospacing="0" w:line="42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（人民币大小写不一致时，以大写金额为准）</w:t>
            </w:r>
          </w:p>
        </w:tc>
      </w:tr>
    </w:tbl>
    <w:p w14:paraId="772DA1E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spacing w:before="0" w:beforeAutospacing="0" w:after="200" w:afterAutospacing="0" w:line="42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 </w:t>
      </w:r>
    </w:p>
    <w:p w14:paraId="13CCA9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spacing w:before="0" w:beforeAutospacing="0" w:after="200" w:afterAutospacing="0" w:line="420" w:lineRule="auto"/>
        <w:ind w:right="0" w:firstLine="4200" w:firstLineChars="15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投标单位（盖章）：</w:t>
      </w:r>
    </w:p>
    <w:p w14:paraId="5E17920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spacing w:before="0" w:beforeAutospacing="0" w:after="200" w:afterAutospacing="0" w:line="420" w:lineRule="auto"/>
        <w:ind w:left="555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</w:pPr>
    </w:p>
    <w:p w14:paraId="3094E2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spacing w:before="0" w:beforeAutospacing="0" w:after="200" w:afterAutospacing="0" w:line="420" w:lineRule="auto"/>
        <w:ind w:left="5550" w:right="0" w:firstLine="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年   月   日</w:t>
      </w:r>
    </w:p>
    <w:p w14:paraId="6BB0D8B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附件3</w:t>
      </w:r>
    </w:p>
    <w:p w14:paraId="40FD3361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投标单位资格声明书</w:t>
      </w:r>
    </w:p>
    <w:p w14:paraId="08E79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A327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D1B141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致：合肥一六八陶冲湖中学</w:t>
      </w:r>
    </w:p>
    <w:p w14:paraId="7107150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</w:t>
      </w:r>
    </w:p>
    <w:p w14:paraId="1D2EEF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在参与本次项目投标中，我单位承诺：</w:t>
      </w:r>
    </w:p>
    <w:p w14:paraId="0965F6F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（一）具有良好的商业信誉和健全的财务会计制度；</w:t>
      </w:r>
    </w:p>
    <w:p w14:paraId="447A290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（二）具有履行合同所必需的设备和专业技术能力；</w:t>
      </w:r>
    </w:p>
    <w:p w14:paraId="15BDA53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（三）有依法缴纳税收和社会保障资金的良好记录；</w:t>
      </w:r>
    </w:p>
    <w:p w14:paraId="2F16C2F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四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14:paraId="2F20E05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（五）我单位未被列入失信被执行人、重大税收违法案件当事人名单、政府采购严重违法失信行为记录名单，无其他被限制投标的情形；</w:t>
      </w:r>
    </w:p>
    <w:p w14:paraId="12DC396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本单位对上述声明的真实性负责。如有虚假，将依法承担相应责任。</w:t>
      </w:r>
    </w:p>
    <w:p w14:paraId="234B291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3C4E962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投标单位（盖章）：            </w:t>
      </w:r>
    </w:p>
    <w:p w14:paraId="47A4FB5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auto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日           期 ：             </w:t>
      </w:r>
    </w:p>
    <w:p w14:paraId="7639D537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9" w:name="_GoBack"/>
      <w:bookmarkEnd w:id="9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附件4</w:t>
      </w:r>
    </w:p>
    <w:p w14:paraId="1E5AC61E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4AC5FAC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授权书</w:t>
      </w:r>
    </w:p>
    <w:p w14:paraId="60A2EAA2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2490DC2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0442D15B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78" w:line="420" w:lineRule="auto"/>
        <w:ind w:left="26" w:firstLine="48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本授权书声明</w:t>
      </w:r>
      <w:r>
        <w:rPr>
          <w:rFonts w:hint="eastAsia" w:ascii="宋体" w:hAnsi="宋体" w:eastAsia="宋体" w:cs="宋体"/>
          <w:spacing w:val="-42"/>
          <w:sz w:val="28"/>
          <w:szCs w:val="28"/>
        </w:rPr>
        <w:t>：</w:t>
      </w:r>
      <w:r>
        <w:rPr>
          <w:rFonts w:hint="eastAsia" w:ascii="宋体" w:hAnsi="宋体" w:eastAsia="宋体" w:cs="宋体"/>
          <w:spacing w:val="12"/>
          <w:sz w:val="28"/>
          <w:szCs w:val="28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42"/>
          <w:sz w:val="28"/>
          <w:szCs w:val="28"/>
        </w:rPr>
        <w:t>（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供应商名称）授权</w:t>
      </w:r>
      <w:r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（供应商授权代表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姓名）代表我方参加本项目采购活动，全权代表我方处理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过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程中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的一切事宜，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包括但不限于：提交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文件、参与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、签约等。供应商授权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代表在采购活动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过程中所签署的一切文件和处理与之有关的一切事务，本公司均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予以认可并对此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承担责任。供应商授权代表无转委托权。特此授权。</w:t>
      </w:r>
    </w:p>
    <w:p w14:paraId="4BF85F76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420" w:lineRule="auto"/>
        <w:ind w:left="50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本授权书自出具之日起生效。</w:t>
      </w:r>
    </w:p>
    <w:p w14:paraId="33963CE7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184" w:line="420" w:lineRule="auto"/>
        <w:ind w:left="505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授权代表身份证明扫描件：</w:t>
      </w:r>
    </w:p>
    <w:p w14:paraId="3B3EF26A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F2E1923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1D3A965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54477C2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3474837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DDAB9B1">
      <w:pPr>
        <w:pStyle w:val="6"/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9FD3232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78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sz w:val="28"/>
          <w:szCs w:val="28"/>
        </w:rPr>
        <w:t>授权代表联系方式</w:t>
      </w:r>
      <w:r>
        <w:rPr>
          <w:rFonts w:hint="eastAsia" w:ascii="宋体" w:hAnsi="宋体" w:eastAsia="宋体" w:cs="宋体"/>
          <w:spacing w:val="-13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13"/>
          <w:sz w:val="28"/>
          <w:szCs w:val="28"/>
          <w:u w:val="single" w:color="auto"/>
        </w:rPr>
        <w:t>（</w:t>
      </w:r>
      <w:r>
        <w:rPr>
          <w:rFonts w:hint="eastAsia" w:ascii="宋体" w:hAnsi="宋体" w:eastAsia="宋体" w:cs="宋体"/>
          <w:spacing w:val="1"/>
          <w:sz w:val="28"/>
          <w:szCs w:val="28"/>
          <w:u w:val="single" w:color="auto"/>
        </w:rPr>
        <w:t>请填写手机号码）</w:t>
      </w:r>
    </w:p>
    <w:p w14:paraId="64F4CDE3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2EA33B8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A598D2A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78"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特此声明。</w:t>
      </w:r>
    </w:p>
    <w:p w14:paraId="7F195155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182" w:line="420" w:lineRule="auto"/>
        <w:ind w:left="4867" w:right="61" w:hanging="41"/>
        <w:textAlignment w:val="auto"/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spacing w:val="-1"/>
          <w:sz w:val="28"/>
          <w:szCs w:val="28"/>
          <w:u w:val="none" w:color="auto"/>
        </w:rPr>
        <w:t>投标单位（盖章）</w:t>
      </w:r>
      <w:r>
        <w:rPr>
          <w:rFonts w:hint="eastAsia" w:ascii="宋体" w:hAnsi="宋体" w:eastAsia="宋体" w:cs="宋体"/>
          <w:spacing w:val="-1"/>
          <w:sz w:val="28"/>
          <w:szCs w:val="28"/>
          <w:u w:val="none" w:color="auto"/>
          <w:lang w:eastAsia="zh-CN"/>
        </w:rPr>
        <w:t>：</w:t>
      </w:r>
      <w:r>
        <w:rPr>
          <w:rFonts w:hint="eastAsia" w:ascii="宋体" w:hAnsi="宋体" w:eastAsia="宋体" w:cs="宋体"/>
          <w:spacing w:val="-1"/>
          <w:sz w:val="28"/>
          <w:szCs w:val="28"/>
          <w:u w:val="single" w:color="auto"/>
        </w:rPr>
        <w:t xml:space="preserve">             </w:t>
      </w:r>
    </w:p>
    <w:p w14:paraId="67605503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182" w:line="420" w:lineRule="auto"/>
        <w:ind w:left="4867" w:right="61" w:hanging="41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32"/>
          <w:sz w:val="28"/>
          <w:szCs w:val="28"/>
        </w:rPr>
        <w:t>日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pacing w:val="1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pacing w:val="-32"/>
          <w:sz w:val="28"/>
          <w:szCs w:val="28"/>
        </w:rPr>
        <w:t>期</w:t>
      </w:r>
      <w:r>
        <w:rPr>
          <w:rFonts w:hint="eastAsia" w:ascii="宋体" w:hAnsi="宋体" w:eastAsia="宋体" w:cs="宋体"/>
          <w:spacing w:val="-87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2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</w:t>
      </w:r>
    </w:p>
    <w:p w14:paraId="3D597A3A">
      <w:pPr>
        <w:keepLines w:val="0"/>
        <w:pageBreakBefore w:val="0"/>
        <w:kinsoku/>
        <w:wordWrap/>
        <w:overflowPunct/>
        <w:topLinePunct w:val="0"/>
        <w:bidi w:val="0"/>
        <w:spacing w:line="42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1D2D9E9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79" w:line="420" w:lineRule="auto"/>
        <w:ind w:left="2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注：</w:t>
      </w:r>
    </w:p>
    <w:p w14:paraId="22677DA1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177" w:line="420" w:lineRule="auto"/>
        <w:ind w:left="43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1.本项目只允许有唯一的供应商授权代表，提供身份证明扫描件；</w:t>
      </w:r>
    </w:p>
    <w:p w14:paraId="0B6047EC">
      <w:pPr>
        <w:pStyle w:val="3"/>
        <w:keepLines w:val="0"/>
        <w:pageBreakBefore w:val="0"/>
        <w:kinsoku/>
        <w:wordWrap/>
        <w:overflowPunct/>
        <w:topLinePunct w:val="0"/>
        <w:bidi w:val="0"/>
        <w:spacing w:before="181" w:line="420" w:lineRule="auto"/>
        <w:ind w:left="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2.法定代表人参加磋商的无需提供授权书，仅提供身份证明扫描件</w:t>
      </w:r>
    </w:p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DA87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BFA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56923E"/>
    <w:multiLevelType w:val="singleLevel"/>
    <w:tmpl w:val="4F56923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0175E"/>
    <w:rsid w:val="054F5054"/>
    <w:rsid w:val="059960DD"/>
    <w:rsid w:val="09060D99"/>
    <w:rsid w:val="091C32AD"/>
    <w:rsid w:val="0BA740F2"/>
    <w:rsid w:val="0C133A84"/>
    <w:rsid w:val="0C723AA8"/>
    <w:rsid w:val="0DF857C7"/>
    <w:rsid w:val="0DFF343B"/>
    <w:rsid w:val="0F2B691D"/>
    <w:rsid w:val="10184D5C"/>
    <w:rsid w:val="10A43F17"/>
    <w:rsid w:val="130D5521"/>
    <w:rsid w:val="147A3EAD"/>
    <w:rsid w:val="199B6E4C"/>
    <w:rsid w:val="1CE92820"/>
    <w:rsid w:val="1F1A1BE5"/>
    <w:rsid w:val="1F2C7237"/>
    <w:rsid w:val="215D04AF"/>
    <w:rsid w:val="22E7192C"/>
    <w:rsid w:val="22FE7FD2"/>
    <w:rsid w:val="24E8341A"/>
    <w:rsid w:val="257F6504"/>
    <w:rsid w:val="25874704"/>
    <w:rsid w:val="29A346F6"/>
    <w:rsid w:val="2B97133E"/>
    <w:rsid w:val="2C021D90"/>
    <w:rsid w:val="2DC07A48"/>
    <w:rsid w:val="2DE729CD"/>
    <w:rsid w:val="2F7A7B2F"/>
    <w:rsid w:val="2FF42323"/>
    <w:rsid w:val="309E4F12"/>
    <w:rsid w:val="34504AB6"/>
    <w:rsid w:val="36930C84"/>
    <w:rsid w:val="36E850C6"/>
    <w:rsid w:val="371829FB"/>
    <w:rsid w:val="3848736B"/>
    <w:rsid w:val="3923007A"/>
    <w:rsid w:val="395A20EA"/>
    <w:rsid w:val="39880750"/>
    <w:rsid w:val="3A7A7C24"/>
    <w:rsid w:val="3A976388"/>
    <w:rsid w:val="3AF15A98"/>
    <w:rsid w:val="3B3528FF"/>
    <w:rsid w:val="3FCE5B6D"/>
    <w:rsid w:val="4185270A"/>
    <w:rsid w:val="41D35EF7"/>
    <w:rsid w:val="43FC140D"/>
    <w:rsid w:val="46D018E2"/>
    <w:rsid w:val="4E6E17A4"/>
    <w:rsid w:val="4F4A6078"/>
    <w:rsid w:val="50671066"/>
    <w:rsid w:val="5123577F"/>
    <w:rsid w:val="5336255A"/>
    <w:rsid w:val="53F41B45"/>
    <w:rsid w:val="548D585A"/>
    <w:rsid w:val="5A4222C5"/>
    <w:rsid w:val="5A6574B1"/>
    <w:rsid w:val="5BDD1C70"/>
    <w:rsid w:val="5BF423FC"/>
    <w:rsid w:val="5CE35ED2"/>
    <w:rsid w:val="5E9C118E"/>
    <w:rsid w:val="604B13B8"/>
    <w:rsid w:val="620C7D18"/>
    <w:rsid w:val="630C18B6"/>
    <w:rsid w:val="643C25D6"/>
    <w:rsid w:val="662E47DD"/>
    <w:rsid w:val="66482664"/>
    <w:rsid w:val="6843742F"/>
    <w:rsid w:val="6A5F4AE6"/>
    <w:rsid w:val="6C030BFA"/>
    <w:rsid w:val="6EEB716D"/>
    <w:rsid w:val="6FA3612A"/>
    <w:rsid w:val="71A01D4B"/>
    <w:rsid w:val="7297468D"/>
    <w:rsid w:val="776B12AB"/>
    <w:rsid w:val="78B2480B"/>
    <w:rsid w:val="7A1446F2"/>
    <w:rsid w:val="7A455958"/>
    <w:rsid w:val="7BDC0469"/>
    <w:rsid w:val="7CE27E7F"/>
    <w:rsid w:val="F6DFFDAC"/>
    <w:rsid w:val="FFF67D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Body Text Indent"/>
    <w:basedOn w:val="1"/>
    <w:next w:val="5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0"/>
    <w:pPr>
      <w:ind w:firstLine="42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19</Pages>
  <Words>562</Words>
  <Characters>592</Characters>
  <TotalTime>34</TotalTime>
  <ScaleCrop>false</ScaleCrop>
  <LinksUpToDate>false</LinksUpToDate>
  <CharactersWithSpaces>592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2026-04-08T22:19:00Z</dcterms:created>
  <dc:creator>Apache POI</dc:creator>
  <cp:lastModifiedBy>明天同学</cp:lastModifiedBy>
  <dcterms:modified xsi:type="dcterms:W3CDTF">2026-10-08T09:52:15Z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eyJoZGlkIjoiOWEyNzI5YjViODQ1NWM2YTVkYWNjMmFkOTg1NGE2ZjciLCJ1c2VySWQiOiIzODMzMTIwMzAifQ==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5230AE3DE08249BD82C18CBC21266BC1_13</vt:lpwstr>
  </property>
</Properties>
</file>